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2C" w:rsidRDefault="00D6322C" w:rsidP="00D6322C">
      <w:pPr>
        <w:widowControl w:val="0"/>
        <w:jc w:val="center"/>
        <w:rPr>
          <w:b/>
        </w:rPr>
      </w:pPr>
      <w:r>
        <w:fldChar w:fldCharType="begin"/>
      </w:r>
      <w:r>
        <w:instrText xml:space="preserve"> SEQ CHAPTER \h \r 1</w:instrText>
      </w:r>
      <w:r>
        <w:fldChar w:fldCharType="end"/>
      </w:r>
      <w:r>
        <w:rPr>
          <w:b/>
        </w:rPr>
        <w:t>CHL 5424</w:t>
      </w:r>
      <w:r w:rsidR="00B30BC0">
        <w:rPr>
          <w:b/>
        </w:rPr>
        <w:t>H</w:t>
      </w:r>
    </w:p>
    <w:p w:rsidR="00D6322C" w:rsidRDefault="00D6322C" w:rsidP="00D6322C">
      <w:pPr>
        <w:widowControl w:val="0"/>
        <w:jc w:val="center"/>
        <w:rPr>
          <w:b/>
        </w:rPr>
      </w:pPr>
      <w:r>
        <w:rPr>
          <w:b/>
        </w:rPr>
        <w:t>Advanced Quantitative Methods in Epidemiology</w:t>
      </w:r>
    </w:p>
    <w:p w:rsidR="00D6322C" w:rsidRDefault="00D6322C" w:rsidP="00D6322C">
      <w:pPr>
        <w:widowControl w:val="0"/>
        <w:jc w:val="center"/>
        <w:rPr>
          <w:b/>
        </w:rPr>
      </w:pPr>
      <w:r>
        <w:rPr>
          <w:b/>
        </w:rPr>
        <w:t>Course Information Syllabus and Readings</w:t>
      </w:r>
    </w:p>
    <w:p w:rsidR="00D6322C" w:rsidRDefault="00D6322C" w:rsidP="00D6322C">
      <w:pPr>
        <w:widowControl w:val="0"/>
        <w:jc w:val="center"/>
        <w:rPr>
          <w:b/>
        </w:rPr>
      </w:pPr>
      <w:r>
        <w:rPr>
          <w:b/>
        </w:rPr>
        <w:t>Winter 201</w:t>
      </w:r>
      <w:r w:rsidR="00BC5CDC">
        <w:rPr>
          <w:b/>
        </w:rPr>
        <w:t>6</w:t>
      </w:r>
    </w:p>
    <w:p w:rsidR="00D6322C" w:rsidRDefault="00D6322C" w:rsidP="00D6322C">
      <w:pPr>
        <w:widowControl w:val="0"/>
      </w:pPr>
    </w:p>
    <w:p w:rsidR="00D6322C" w:rsidRDefault="00D6322C" w:rsidP="00D6322C">
      <w:pPr>
        <w:widowControl w:val="0"/>
      </w:pPr>
      <w:r>
        <w:rPr>
          <w:b/>
        </w:rPr>
        <w:t>Instructors:</w:t>
      </w:r>
    </w:p>
    <w:p w:rsidR="00D6322C" w:rsidRDefault="00D6322C" w:rsidP="00D6322C">
      <w:pPr>
        <w:widowControl w:val="0"/>
      </w:pPr>
      <w:r>
        <w:tab/>
      </w:r>
    </w:p>
    <w:p w:rsidR="00D6322C" w:rsidRDefault="00D6322C" w:rsidP="00D6322C">
      <w:pPr>
        <w:widowControl w:val="0"/>
      </w:pPr>
      <w:r>
        <w:tab/>
        <w:t>Melania Pintilie, MSc</w:t>
      </w:r>
    </w:p>
    <w:p w:rsidR="00D6322C" w:rsidRDefault="00D6322C" w:rsidP="00D6322C">
      <w:pPr>
        <w:widowControl w:val="0"/>
        <w:ind w:firstLine="720"/>
      </w:pPr>
      <w:r>
        <w:t>Principal Biostatistician, Princess Margaret Cancer Center</w:t>
      </w:r>
    </w:p>
    <w:p w:rsidR="00D6322C" w:rsidRDefault="00D6322C" w:rsidP="00D6322C">
      <w:pPr>
        <w:widowControl w:val="0"/>
        <w:ind w:firstLine="720"/>
      </w:pPr>
      <w:r>
        <w:t xml:space="preserve">Assistant Professor, </w:t>
      </w:r>
      <w:proofErr w:type="spellStart"/>
      <w:r>
        <w:t>Dalla</w:t>
      </w:r>
      <w:proofErr w:type="spellEnd"/>
      <w:r>
        <w:t xml:space="preserve"> Lana School Public Health, University of Toronto</w:t>
      </w:r>
    </w:p>
    <w:p w:rsidR="00D6322C" w:rsidRDefault="00D93867" w:rsidP="00D6322C">
      <w:pPr>
        <w:widowControl w:val="0"/>
        <w:ind w:firstLine="720"/>
      </w:pPr>
      <w:hyperlink r:id="rId8" w:history="1">
        <w:r w:rsidR="00D6322C" w:rsidRPr="00762722">
          <w:rPr>
            <w:rStyle w:val="Hyperlink"/>
          </w:rPr>
          <w:t>pintile@uhnresearch.ca</w:t>
        </w:r>
      </w:hyperlink>
    </w:p>
    <w:p w:rsidR="00D6322C" w:rsidRDefault="00D6322C" w:rsidP="00D6322C">
      <w:pPr>
        <w:widowControl w:val="0"/>
        <w:ind w:firstLine="720"/>
      </w:pPr>
    </w:p>
    <w:p w:rsidR="00C75FA8" w:rsidRDefault="00C75FA8" w:rsidP="00C75FA8">
      <w:pPr>
        <w:widowControl w:val="0"/>
        <w:ind w:left="2160" w:hanging="1440"/>
      </w:pPr>
      <w:r>
        <w:t>Brendan Smith, PhD</w:t>
      </w:r>
    </w:p>
    <w:p w:rsidR="00C75FA8" w:rsidRDefault="00C75FA8" w:rsidP="00C75FA8">
      <w:pPr>
        <w:widowControl w:val="0"/>
        <w:ind w:left="2160" w:hanging="1440"/>
      </w:pPr>
      <w:r>
        <w:t>Scientist, Public Health Ontario</w:t>
      </w:r>
    </w:p>
    <w:p w:rsidR="00C75FA8" w:rsidRPr="008D3E85" w:rsidRDefault="00C75FA8" w:rsidP="00C75FA8">
      <w:pPr>
        <w:widowControl w:val="0"/>
        <w:ind w:left="2160" w:hanging="1440"/>
      </w:pPr>
      <w:r>
        <w:t xml:space="preserve">Assistant Professor, </w:t>
      </w:r>
      <w:proofErr w:type="spellStart"/>
      <w:r>
        <w:t>Dalla</w:t>
      </w:r>
      <w:proofErr w:type="spellEnd"/>
      <w:r>
        <w:t xml:space="preserve"> Lana School of Public Health, University of Toronto</w:t>
      </w:r>
    </w:p>
    <w:p w:rsidR="00C75FA8" w:rsidRDefault="00C75FA8" w:rsidP="00C75FA8">
      <w:pPr>
        <w:widowControl w:val="0"/>
      </w:pPr>
      <w:r>
        <w:tab/>
      </w:r>
      <w:hyperlink r:id="rId9" w:history="1">
        <w:r w:rsidRPr="00B30BC0">
          <w:rPr>
            <w:rStyle w:val="Hyperlink"/>
          </w:rPr>
          <w:t>brendant.smith@utoronto.ca</w:t>
        </w:r>
      </w:hyperlink>
    </w:p>
    <w:p w:rsidR="00C75FA8" w:rsidRDefault="00C75FA8" w:rsidP="00D6322C">
      <w:pPr>
        <w:widowControl w:val="0"/>
        <w:ind w:firstLine="720"/>
      </w:pPr>
    </w:p>
    <w:p w:rsidR="00D6322C" w:rsidRDefault="00D6322C" w:rsidP="00D6322C">
      <w:pPr>
        <w:widowControl w:val="0"/>
        <w:ind w:firstLine="720"/>
      </w:pPr>
      <w:r>
        <w:t>Rinku Sutradhar, PhD</w:t>
      </w:r>
    </w:p>
    <w:p w:rsidR="00D6322C" w:rsidRDefault="00D6322C" w:rsidP="00D6322C">
      <w:pPr>
        <w:widowControl w:val="0"/>
        <w:ind w:firstLine="720"/>
      </w:pPr>
      <w:r>
        <w:t>Senior Scientist, Institute for Clinical Evaluative Sciences</w:t>
      </w:r>
    </w:p>
    <w:p w:rsidR="00D6322C" w:rsidRDefault="00D6322C" w:rsidP="00D6322C">
      <w:pPr>
        <w:widowControl w:val="0"/>
        <w:ind w:firstLine="720"/>
      </w:pPr>
      <w:r>
        <w:t xml:space="preserve">Assistant Professor, </w:t>
      </w:r>
      <w:proofErr w:type="spellStart"/>
      <w:r>
        <w:t>Dalla</w:t>
      </w:r>
      <w:proofErr w:type="spellEnd"/>
      <w:r>
        <w:t xml:space="preserve"> Lana School Public Health, University of Toronto</w:t>
      </w:r>
    </w:p>
    <w:p w:rsidR="00D6322C" w:rsidRDefault="00D6322C" w:rsidP="00D6322C">
      <w:pPr>
        <w:widowControl w:val="0"/>
        <w:ind w:firstLine="720"/>
      </w:pPr>
      <w:r>
        <w:t>416-480-6091</w:t>
      </w:r>
    </w:p>
    <w:p w:rsidR="00D6322C" w:rsidRDefault="00D93867" w:rsidP="00D6322C">
      <w:pPr>
        <w:widowControl w:val="0"/>
        <w:ind w:firstLine="720"/>
      </w:pPr>
      <w:hyperlink r:id="rId10" w:history="1">
        <w:r w:rsidR="00D6322C" w:rsidRPr="00673BE1">
          <w:rPr>
            <w:rStyle w:val="Hyperlink"/>
          </w:rPr>
          <w:t>rinku.sutradhar@ices.on.ca</w:t>
        </w:r>
      </w:hyperlink>
    </w:p>
    <w:p w:rsidR="00D6322C" w:rsidRDefault="00D6322C" w:rsidP="00D6322C">
      <w:pPr>
        <w:widowControl w:val="0"/>
        <w:ind w:firstLine="720"/>
      </w:pPr>
    </w:p>
    <w:p w:rsidR="00D6322C" w:rsidRDefault="00D6322C" w:rsidP="00D6322C">
      <w:pPr>
        <w:widowControl w:val="0"/>
      </w:pPr>
      <w:r>
        <w:rPr>
          <w:b/>
        </w:rPr>
        <w:t>Pre/Co Requisites:</w:t>
      </w:r>
    </w:p>
    <w:p w:rsidR="00D6322C" w:rsidRDefault="00D6322C" w:rsidP="00D6322C">
      <w:pPr>
        <w:widowControl w:val="0"/>
      </w:pPr>
    </w:p>
    <w:p w:rsidR="00D6322C" w:rsidRDefault="00D6322C" w:rsidP="00D6322C">
      <w:pPr>
        <w:widowControl w:val="0"/>
      </w:pPr>
      <w:r>
        <w:tab/>
        <w:t>1. Research Methods in Epidemiology I (CHL5404H)</w:t>
      </w:r>
    </w:p>
    <w:p w:rsidR="00D6322C" w:rsidRDefault="00D6322C" w:rsidP="00D6322C">
      <w:pPr>
        <w:widowControl w:val="0"/>
      </w:pPr>
      <w:r>
        <w:tab/>
        <w:t>2. Quantitative Methods for Biomedical Research (CHL5406H)</w:t>
      </w:r>
    </w:p>
    <w:p w:rsidR="00D6322C" w:rsidRDefault="00D6322C" w:rsidP="00D6322C">
      <w:pPr>
        <w:widowControl w:val="0"/>
      </w:pPr>
      <w:r>
        <w:tab/>
        <w:t>3. Or permission from the course director</w:t>
      </w:r>
    </w:p>
    <w:p w:rsidR="00D6322C" w:rsidRDefault="00D6322C" w:rsidP="00D6322C">
      <w:pPr>
        <w:widowControl w:val="0"/>
      </w:pPr>
    </w:p>
    <w:p w:rsidR="00D6322C" w:rsidRDefault="00D6322C" w:rsidP="00D6322C">
      <w:pPr>
        <w:widowControl w:val="0"/>
        <w:rPr>
          <w:b/>
        </w:rPr>
      </w:pPr>
      <w:r>
        <w:rPr>
          <w:b/>
        </w:rPr>
        <w:t>Expectation:</w:t>
      </w:r>
    </w:p>
    <w:p w:rsidR="00B30BC0" w:rsidRDefault="00B30BC0" w:rsidP="00D6322C">
      <w:pPr>
        <w:widowControl w:val="0"/>
      </w:pPr>
    </w:p>
    <w:p w:rsidR="00D6322C" w:rsidRDefault="00D6322C" w:rsidP="00D6322C">
      <w:pPr>
        <w:widowControl w:val="0"/>
        <w:ind w:left="720"/>
      </w:pPr>
      <w:r>
        <w:t xml:space="preserve">It is expected that all students in this class have prior experience with data analysis using datasets arising from epidemiological studies. Experience and conceptual understanding of multivariable linear, logistic and proportional hazards regression analysis is assumed. Students should be comfortable with material covered in chapters 1 thru 7 of Regression Methods in Biostatistics by </w:t>
      </w:r>
      <w:proofErr w:type="spellStart"/>
      <w:r>
        <w:t>Vittinghoff</w:t>
      </w:r>
      <w:proofErr w:type="spellEnd"/>
      <w:r>
        <w:t xml:space="preserve"> (ISBN 0-387-20275-7). It is also assumed that students will be comfortable using SAS for data manipulation and analysis. Both </w:t>
      </w:r>
      <w:r w:rsidRPr="00DB0EA0">
        <w:t xml:space="preserve">SAS </w:t>
      </w:r>
      <w:r>
        <w:t xml:space="preserve">and R </w:t>
      </w:r>
      <w:r w:rsidRPr="00DB0EA0">
        <w:t>will be used for presentation of examples in class.</w:t>
      </w:r>
      <w:r w:rsidRPr="00C674CB">
        <w:t xml:space="preserve"> SAS </w:t>
      </w:r>
      <w:r w:rsidR="00171459">
        <w:t>is</w:t>
      </w:r>
      <w:r w:rsidRPr="00C674CB">
        <w:t xml:space="preserve"> available to University of Toronto students through the licensed software office and on-campus computing laboratories.</w:t>
      </w:r>
      <w:r>
        <w:t xml:space="preserve"> Assignments can be completed using either program. </w:t>
      </w:r>
    </w:p>
    <w:p w:rsidR="00D6322C" w:rsidRDefault="00D6322C" w:rsidP="00D6322C">
      <w:pPr>
        <w:widowControl w:val="0"/>
        <w:ind w:left="720"/>
      </w:pPr>
    </w:p>
    <w:p w:rsidR="00B30BC0" w:rsidRDefault="00B30BC0">
      <w:pPr>
        <w:spacing w:after="200" w:line="276" w:lineRule="auto"/>
        <w:rPr>
          <w:b/>
        </w:rPr>
      </w:pPr>
      <w:r>
        <w:rPr>
          <w:b/>
        </w:rPr>
        <w:br w:type="page"/>
      </w:r>
    </w:p>
    <w:p w:rsidR="00D6322C" w:rsidRDefault="00D6322C" w:rsidP="00D6322C">
      <w:pPr>
        <w:widowControl w:val="0"/>
        <w:rPr>
          <w:b/>
        </w:rPr>
      </w:pPr>
      <w:r>
        <w:rPr>
          <w:b/>
        </w:rPr>
        <w:lastRenderedPageBreak/>
        <w:t>Description:</w:t>
      </w:r>
    </w:p>
    <w:p w:rsidR="00B30BC0" w:rsidRDefault="00B30BC0" w:rsidP="00D6322C">
      <w:pPr>
        <w:widowControl w:val="0"/>
      </w:pPr>
    </w:p>
    <w:p w:rsidR="00D6322C" w:rsidRDefault="00D6322C" w:rsidP="00D6322C">
      <w:pPr>
        <w:widowControl w:val="0"/>
        <w:ind w:left="720"/>
      </w:pPr>
      <w:r>
        <w:t xml:space="preserve">This course will provide students with an overview of the theory and applications of advanced quantitative methods in epidemiology. The purpose of the course is to assist students in answering complex etiological research questions in epidemiology. The course includes </w:t>
      </w:r>
      <w:r w:rsidRPr="00D077A1">
        <w:t xml:space="preserve">three modules: 1) </w:t>
      </w:r>
      <w:r w:rsidR="00D077A1">
        <w:t>i</w:t>
      </w:r>
      <w:r w:rsidR="00D077A1" w:rsidRPr="00D077A1">
        <w:t xml:space="preserve">ntroduction to </w:t>
      </w:r>
      <w:r w:rsidR="00D077A1">
        <w:t>s</w:t>
      </w:r>
      <w:r w:rsidR="00D077A1" w:rsidRPr="00D077A1">
        <w:t>urvival analysis</w:t>
      </w:r>
      <w:r w:rsidRPr="00D077A1">
        <w:t xml:space="preserve">; 2) </w:t>
      </w:r>
      <w:r w:rsidR="00F26BA9" w:rsidRPr="00B30BC0">
        <w:t xml:space="preserve">Cox proportional hazards model and </w:t>
      </w:r>
      <w:proofErr w:type="gramStart"/>
      <w:r w:rsidR="00F26BA9" w:rsidRPr="00B30BC0">
        <w:t>it’s</w:t>
      </w:r>
      <w:proofErr w:type="gramEnd"/>
      <w:r w:rsidR="00F26BA9" w:rsidRPr="00B30BC0">
        <w:t xml:space="preserve"> extensions</w:t>
      </w:r>
      <w:r w:rsidRPr="00D077A1">
        <w:t>;</w:t>
      </w:r>
      <w:r w:rsidR="00D077A1" w:rsidRPr="00D077A1">
        <w:t xml:space="preserve"> and</w:t>
      </w:r>
      <w:r w:rsidRPr="00D077A1">
        <w:t xml:space="preserve"> 3)</w:t>
      </w:r>
      <w:r w:rsidR="00D077A1" w:rsidRPr="00D077A1">
        <w:t xml:space="preserve"> </w:t>
      </w:r>
      <w:r w:rsidRPr="00D077A1">
        <w:t>multi-state models for event history data</w:t>
      </w:r>
      <w:r>
        <w:t xml:space="preserve">. </w:t>
      </w:r>
    </w:p>
    <w:p w:rsidR="00D6322C" w:rsidRDefault="00D6322C" w:rsidP="00D6322C">
      <w:pPr>
        <w:widowControl w:val="0"/>
        <w:ind w:left="720"/>
      </w:pPr>
    </w:p>
    <w:p w:rsidR="00D6322C" w:rsidRDefault="00D6322C" w:rsidP="00D6322C">
      <w:pPr>
        <w:widowControl w:val="0"/>
        <w:rPr>
          <w:b/>
        </w:rPr>
      </w:pPr>
      <w:r w:rsidRPr="00DB0EA0">
        <w:rPr>
          <w:b/>
        </w:rPr>
        <w:t>Evaluation:</w:t>
      </w:r>
    </w:p>
    <w:p w:rsidR="00B30BC0" w:rsidRPr="00DB0EA0" w:rsidRDefault="00B30BC0" w:rsidP="00D6322C">
      <w:pPr>
        <w:widowControl w:val="0"/>
        <w:rPr>
          <w:b/>
        </w:rPr>
      </w:pPr>
    </w:p>
    <w:p w:rsidR="00D6322C" w:rsidRDefault="00D6322C" w:rsidP="00D6322C">
      <w:pPr>
        <w:widowControl w:val="0"/>
        <w:ind w:left="720"/>
      </w:pPr>
      <w:r>
        <w:t xml:space="preserve">The evaluation for the course will include </w:t>
      </w:r>
      <w:r w:rsidR="00D077A1" w:rsidRPr="00D077A1">
        <w:t>three</w:t>
      </w:r>
      <w:r w:rsidRPr="00D077A1">
        <w:t xml:space="preserve"> assignments (90% of final grade). Each assignment will be based on an existing data set collected f</w:t>
      </w:r>
      <w:r w:rsidR="001814B7">
        <w:t>r</w:t>
      </w:r>
      <w:r w:rsidRPr="00D077A1">
        <w:t>om a large cohort study. Students will be provided with a specific question to answer and expected to submit a five page paper presenting their analysis and results.</w:t>
      </w:r>
      <w:r>
        <w:t xml:space="preserve"> Participation (10% of final grade) will be based on class attendance and involvement in class discussion.</w:t>
      </w:r>
    </w:p>
    <w:p w:rsidR="00D6322C" w:rsidRDefault="00D6322C" w:rsidP="00D6322C">
      <w:pPr>
        <w:widowControl w:val="0"/>
        <w:ind w:left="720"/>
      </w:pPr>
    </w:p>
    <w:p w:rsidR="00D6322C" w:rsidRDefault="00D6322C" w:rsidP="00D6322C">
      <w:pPr>
        <w:widowControl w:val="0"/>
        <w:ind w:left="720"/>
      </w:pPr>
      <w:r w:rsidRPr="00D077A1">
        <w:t>The three homework assignments will be due at the beginning of the lectures identified (i.e. no later than 2:00 pm on the due date). The penalty for late assignments is an automatic 10% of the maximum grade immediately and an additional 10% for each 24 hour period the assignment remains outstanding. You are encouraged to discuss the assignments with other students, to help each other, and/or to form homework study groups. However, each student is responsible for preparing his or her own independent homework assignment for submission.</w:t>
      </w:r>
      <w:r w:rsidRPr="003C5B6E">
        <w:t xml:space="preserve">  </w:t>
      </w:r>
    </w:p>
    <w:p w:rsidR="00D6322C" w:rsidRDefault="00D6322C" w:rsidP="00D6322C">
      <w:pPr>
        <w:widowControl w:val="0"/>
      </w:pPr>
    </w:p>
    <w:p w:rsidR="00D6322C" w:rsidRDefault="00D6322C" w:rsidP="00D6322C">
      <w:pPr>
        <w:widowControl w:val="0"/>
        <w:rPr>
          <w:b/>
        </w:rPr>
      </w:pPr>
      <w:r>
        <w:rPr>
          <w:b/>
        </w:rPr>
        <w:t>Objectives:</w:t>
      </w:r>
    </w:p>
    <w:p w:rsidR="00B30BC0" w:rsidRDefault="00B30BC0" w:rsidP="00D6322C">
      <w:pPr>
        <w:widowControl w:val="0"/>
      </w:pPr>
    </w:p>
    <w:p w:rsidR="00D6322C" w:rsidRDefault="00D6322C" w:rsidP="00D077A1">
      <w:pPr>
        <w:widowControl w:val="0"/>
        <w:ind w:left="720"/>
      </w:pPr>
      <w:proofErr w:type="gramStart"/>
      <w:r w:rsidRPr="009D4AED">
        <w:t>Module 1</w:t>
      </w:r>
      <w:r w:rsidR="00D077A1">
        <w:t>.</w:t>
      </w:r>
      <w:proofErr w:type="gramEnd"/>
      <w:r w:rsidR="00D077A1" w:rsidRPr="00D077A1">
        <w:t xml:space="preserve"> </w:t>
      </w:r>
      <w:r w:rsidR="00D077A1">
        <w:t>I</w:t>
      </w:r>
      <w:r w:rsidR="00D077A1" w:rsidRPr="00D077A1">
        <w:t xml:space="preserve">ntroduction to </w:t>
      </w:r>
      <w:r w:rsidR="00D077A1">
        <w:t>S</w:t>
      </w:r>
      <w:r w:rsidR="00D077A1" w:rsidRPr="00D077A1">
        <w:t xml:space="preserve">urvival </w:t>
      </w:r>
      <w:r w:rsidR="00D077A1">
        <w:t>A</w:t>
      </w:r>
      <w:r w:rsidR="00D077A1" w:rsidRPr="00D077A1">
        <w:t>nalysis</w:t>
      </w:r>
    </w:p>
    <w:p w:rsidR="009D4AED" w:rsidRDefault="00D077A1" w:rsidP="009D4AED">
      <w:pPr>
        <w:pStyle w:val="ListParagraph"/>
        <w:widowControl w:val="0"/>
        <w:numPr>
          <w:ilvl w:val="2"/>
          <w:numId w:val="23"/>
        </w:numPr>
        <w:ind w:left="1560" w:hanging="426"/>
      </w:pPr>
      <w:r>
        <w:t>Review the basic techniques for survival: definitions</w:t>
      </w:r>
      <w:r w:rsidR="00DF14D9">
        <w:t xml:space="preserve"> (dependent variable, origin of time, study window)</w:t>
      </w:r>
      <w:r>
        <w:t>,</w:t>
      </w:r>
      <w:r w:rsidR="00DF14D9">
        <w:t xml:space="preserve"> censoring, important functions describing survival distribution,</w:t>
      </w:r>
      <w:r>
        <w:t xml:space="preserve"> </w:t>
      </w:r>
      <w:r w:rsidR="00DF14D9">
        <w:t>life tables</w:t>
      </w:r>
      <w:r w:rsidR="00F90A3D">
        <w:t xml:space="preserve"> and</w:t>
      </w:r>
      <w:r w:rsidR="00DF14D9">
        <w:t xml:space="preserve"> </w:t>
      </w:r>
      <w:r>
        <w:t>Kaplan-Meier estimation</w:t>
      </w:r>
      <w:r w:rsidR="004673CB">
        <w:t>.</w:t>
      </w:r>
    </w:p>
    <w:p w:rsidR="004673CB" w:rsidRDefault="009D4AED" w:rsidP="009D4AED">
      <w:pPr>
        <w:pStyle w:val="ListParagraph"/>
        <w:widowControl w:val="0"/>
        <w:numPr>
          <w:ilvl w:val="2"/>
          <w:numId w:val="23"/>
        </w:numPr>
        <w:ind w:left="1560" w:hanging="426"/>
      </w:pPr>
      <w:r w:rsidRPr="00F10409">
        <w:t xml:space="preserve">Convert </w:t>
      </w:r>
      <w:r w:rsidR="00F90A3D">
        <w:t>p</w:t>
      </w:r>
      <w:r w:rsidRPr="00F10409">
        <w:t xml:space="preserve">erson </w:t>
      </w:r>
      <w:r w:rsidR="00F90A3D">
        <w:t>d</w:t>
      </w:r>
      <w:r w:rsidRPr="00F10409">
        <w:t xml:space="preserve">ata into </w:t>
      </w:r>
      <w:r w:rsidR="00F90A3D">
        <w:t>person-</w:t>
      </w:r>
      <w:r w:rsidR="002B2281">
        <w:t>period</w:t>
      </w:r>
      <w:r w:rsidRPr="00F10409">
        <w:t xml:space="preserve"> </w:t>
      </w:r>
      <w:r w:rsidR="00F90A3D">
        <w:t>d</w:t>
      </w:r>
      <w:r w:rsidRPr="00F10409">
        <w:t>ata</w:t>
      </w:r>
      <w:r w:rsidR="00F90A3D">
        <w:t>, including how to incorporate time-varying covariates.</w:t>
      </w:r>
    </w:p>
    <w:p w:rsidR="00D6322C" w:rsidRDefault="004673CB" w:rsidP="00D077A1">
      <w:pPr>
        <w:pStyle w:val="ListParagraph"/>
        <w:widowControl w:val="0"/>
        <w:numPr>
          <w:ilvl w:val="2"/>
          <w:numId w:val="23"/>
        </w:numPr>
        <w:ind w:left="1560" w:hanging="426"/>
      </w:pPr>
      <w:r>
        <w:t>Review the basic techniques for discrete-time survival models</w:t>
      </w:r>
      <w:r w:rsidR="00F90A3D">
        <w:t>.</w:t>
      </w:r>
    </w:p>
    <w:p w:rsidR="00D5106A" w:rsidRDefault="00D5106A" w:rsidP="00D6322C">
      <w:pPr>
        <w:widowControl w:val="0"/>
        <w:ind w:firstLine="720"/>
      </w:pPr>
    </w:p>
    <w:p w:rsidR="00D6322C" w:rsidRDefault="00D6322C" w:rsidP="00D6322C">
      <w:pPr>
        <w:widowControl w:val="0"/>
        <w:ind w:firstLine="720"/>
      </w:pPr>
      <w:proofErr w:type="gramStart"/>
      <w:r>
        <w:t xml:space="preserve">Module </w:t>
      </w:r>
      <w:r w:rsidR="00D077A1">
        <w:t>2</w:t>
      </w:r>
      <w:r>
        <w:t>.</w:t>
      </w:r>
      <w:proofErr w:type="gramEnd"/>
      <w:r>
        <w:t xml:space="preserve"> </w:t>
      </w:r>
      <w:r w:rsidR="00F26BA9" w:rsidRPr="00B30BC0">
        <w:t xml:space="preserve">Cox proportional hazards model and </w:t>
      </w:r>
      <w:proofErr w:type="gramStart"/>
      <w:r w:rsidR="00F26BA9" w:rsidRPr="00B30BC0">
        <w:t>it’s</w:t>
      </w:r>
      <w:proofErr w:type="gramEnd"/>
      <w:r w:rsidR="00F26BA9" w:rsidRPr="00B30BC0">
        <w:t xml:space="preserve"> extensions</w:t>
      </w:r>
    </w:p>
    <w:p w:rsidR="00D6322C" w:rsidRDefault="00D6322C" w:rsidP="00D077A1">
      <w:pPr>
        <w:pStyle w:val="ListParagraph"/>
        <w:widowControl w:val="0"/>
        <w:numPr>
          <w:ilvl w:val="0"/>
          <w:numId w:val="20"/>
        </w:numPr>
        <w:ind w:left="1560" w:hanging="426"/>
      </w:pPr>
      <w:r>
        <w:t>Review the basic techniques for survival</w:t>
      </w:r>
      <w:r w:rsidR="00DF14D9">
        <w:t xml:space="preserve"> using the </w:t>
      </w:r>
      <w:r>
        <w:t xml:space="preserve">Cox proportional hazards model. </w:t>
      </w:r>
      <w:r w:rsidRPr="00DA47C5">
        <w:t xml:space="preserve">Understand and </w:t>
      </w:r>
      <w:r w:rsidR="005074E1" w:rsidRPr="00DA47C5">
        <w:t>analyze</w:t>
      </w:r>
      <w:r w:rsidRPr="00DA47C5">
        <w:t xml:space="preserve"> the time to event outcome using either parametric models or Cox proportional hazards model.</w:t>
      </w:r>
    </w:p>
    <w:p w:rsidR="00D6322C" w:rsidRDefault="00D6322C" w:rsidP="00D077A1">
      <w:pPr>
        <w:pStyle w:val="ListParagraph"/>
        <w:widowControl w:val="0"/>
        <w:numPr>
          <w:ilvl w:val="0"/>
          <w:numId w:val="20"/>
        </w:numPr>
        <w:ind w:left="1560" w:hanging="426"/>
      </w:pPr>
      <w:r w:rsidRPr="00DA47C5">
        <w:t>Assess the assumptions for Cox proportional hazards model and understand the bias when they are not fulfilled</w:t>
      </w:r>
      <w:r w:rsidR="001814B7">
        <w:t>.</w:t>
      </w:r>
    </w:p>
    <w:p w:rsidR="00D6322C" w:rsidRDefault="00D6322C" w:rsidP="00D077A1">
      <w:pPr>
        <w:pStyle w:val="ListParagraph"/>
        <w:widowControl w:val="0"/>
        <w:numPr>
          <w:ilvl w:val="0"/>
          <w:numId w:val="20"/>
        </w:numPr>
        <w:ind w:left="1560" w:hanging="426"/>
      </w:pPr>
      <w:r>
        <w:t xml:space="preserve">Understand parametric models, their use and interpretation. Understand the intricacies of power calculation for survival. Calculate power for a 2 arm randomized study. </w:t>
      </w:r>
    </w:p>
    <w:p w:rsidR="00D6322C" w:rsidRDefault="00D6322C" w:rsidP="00D077A1">
      <w:pPr>
        <w:pStyle w:val="ListParagraph"/>
        <w:widowControl w:val="0"/>
        <w:numPr>
          <w:ilvl w:val="0"/>
          <w:numId w:val="20"/>
        </w:numPr>
        <w:ind w:left="1560" w:hanging="426"/>
      </w:pPr>
      <w:r>
        <w:t xml:space="preserve">Be able to identify competing risks and </w:t>
      </w:r>
      <w:r w:rsidR="005074E1">
        <w:t>analyze</w:t>
      </w:r>
      <w:r>
        <w:t xml:space="preserve"> efficiently time to event data in </w:t>
      </w:r>
      <w:r>
        <w:lastRenderedPageBreak/>
        <w:t>the presence of competing risks. Conduct an analysis for data which has competing risks events.</w:t>
      </w:r>
    </w:p>
    <w:p w:rsidR="00D6322C" w:rsidRDefault="00D6322C" w:rsidP="00D6322C">
      <w:pPr>
        <w:widowControl w:val="0"/>
        <w:ind w:left="1440" w:firstLine="720"/>
      </w:pPr>
    </w:p>
    <w:p w:rsidR="00D6322C" w:rsidRPr="003A4BB0" w:rsidRDefault="00D6322C" w:rsidP="00D6322C">
      <w:pPr>
        <w:widowControl w:val="0"/>
        <w:ind w:firstLine="720"/>
      </w:pPr>
      <w:proofErr w:type="gramStart"/>
      <w:r w:rsidRPr="003A4BB0">
        <w:t xml:space="preserve">Module </w:t>
      </w:r>
      <w:r w:rsidR="00D077A1">
        <w:t>3</w:t>
      </w:r>
      <w:r w:rsidRPr="003A4BB0">
        <w:t>.</w:t>
      </w:r>
      <w:proofErr w:type="gramEnd"/>
      <w:r w:rsidRPr="003A4BB0">
        <w:t xml:space="preserve"> Multi-state models for event history data</w:t>
      </w:r>
    </w:p>
    <w:p w:rsidR="00D6322C" w:rsidRPr="003A4BB0" w:rsidRDefault="00D6322C" w:rsidP="00DF14D9">
      <w:pPr>
        <w:pStyle w:val="ListParagraph"/>
        <w:widowControl w:val="0"/>
        <w:numPr>
          <w:ilvl w:val="0"/>
          <w:numId w:val="22"/>
        </w:numPr>
        <w:ind w:left="1560" w:hanging="426"/>
      </w:pPr>
      <w:r w:rsidRPr="003A4BB0">
        <w:t>Introduce definitions and counting process notation for building multistate models (this includes understanding transition intensity functions, transition intensity matrices, and transition probability matrices)</w:t>
      </w:r>
      <w:r w:rsidR="001814B7">
        <w:t>.</w:t>
      </w:r>
    </w:p>
    <w:p w:rsidR="00D6322C" w:rsidRPr="003A4BB0" w:rsidRDefault="00D6322C" w:rsidP="00DF14D9">
      <w:pPr>
        <w:pStyle w:val="ListParagraph"/>
        <w:widowControl w:val="0"/>
        <w:numPr>
          <w:ilvl w:val="0"/>
          <w:numId w:val="22"/>
        </w:numPr>
        <w:ind w:left="1560" w:hanging="426"/>
      </w:pPr>
      <w:r w:rsidRPr="003A4BB0">
        <w:t>Understand likelihood construction and parameter estimation for multistate models under complete observation</w:t>
      </w:r>
      <w:r w:rsidR="001814B7">
        <w:t>.</w:t>
      </w:r>
      <w:r w:rsidRPr="003A4BB0">
        <w:t xml:space="preserve"> </w:t>
      </w:r>
    </w:p>
    <w:p w:rsidR="00D6322C" w:rsidRPr="003A4BB0" w:rsidRDefault="00D6322C" w:rsidP="00DF14D9">
      <w:pPr>
        <w:pStyle w:val="ListParagraph"/>
        <w:widowControl w:val="0"/>
        <w:numPr>
          <w:ilvl w:val="0"/>
          <w:numId w:val="22"/>
        </w:numPr>
        <w:ind w:left="1560" w:hanging="426"/>
      </w:pPr>
      <w:r w:rsidRPr="003A4BB0">
        <w:t>Discuss Markov and Semi-Markov multistate model assumptions</w:t>
      </w:r>
      <w:r w:rsidR="001814B7">
        <w:t>.</w:t>
      </w:r>
    </w:p>
    <w:p w:rsidR="00D6322C" w:rsidRPr="003A4BB0" w:rsidRDefault="00D6322C" w:rsidP="00DF14D9">
      <w:pPr>
        <w:pStyle w:val="ListParagraph"/>
        <w:widowControl w:val="0"/>
        <w:numPr>
          <w:ilvl w:val="0"/>
          <w:numId w:val="22"/>
        </w:numPr>
        <w:ind w:left="1560" w:hanging="426"/>
      </w:pPr>
      <w:r w:rsidRPr="003A4BB0">
        <w:t>Understand how to structure data for conducting multistate analyses</w:t>
      </w:r>
      <w:r w:rsidR="001814B7">
        <w:t>.</w:t>
      </w:r>
    </w:p>
    <w:p w:rsidR="00D6322C" w:rsidRPr="003A4BB0" w:rsidRDefault="00D6322C" w:rsidP="00DF14D9">
      <w:pPr>
        <w:pStyle w:val="ListParagraph"/>
        <w:widowControl w:val="0"/>
        <w:numPr>
          <w:ilvl w:val="0"/>
          <w:numId w:val="22"/>
        </w:numPr>
        <w:ind w:left="1560" w:hanging="426"/>
      </w:pPr>
      <w:r w:rsidRPr="003A4BB0">
        <w:t>Understand how to incorporate covariates into a multistate model</w:t>
      </w:r>
      <w:r w:rsidR="001814B7">
        <w:t>.</w:t>
      </w:r>
    </w:p>
    <w:p w:rsidR="00D6322C" w:rsidRPr="003A4BB0" w:rsidRDefault="00D6322C" w:rsidP="00D077A1">
      <w:pPr>
        <w:pStyle w:val="ListParagraph"/>
        <w:widowControl w:val="0"/>
        <w:numPr>
          <w:ilvl w:val="0"/>
          <w:numId w:val="22"/>
        </w:numPr>
        <w:ind w:left="1560"/>
      </w:pPr>
      <w:r w:rsidRPr="003A4BB0">
        <w:t>Understand how multistate models are related to survival models and competing risks models, and be able to conduct a competing risks data analysis using multistate methods</w:t>
      </w:r>
      <w:r w:rsidR="001814B7">
        <w:t>.</w:t>
      </w:r>
    </w:p>
    <w:p w:rsidR="00D6322C" w:rsidRPr="003A4BB0" w:rsidRDefault="00D6322C" w:rsidP="00D077A1">
      <w:pPr>
        <w:pStyle w:val="ListParagraph"/>
        <w:widowControl w:val="0"/>
        <w:numPr>
          <w:ilvl w:val="0"/>
          <w:numId w:val="22"/>
        </w:numPr>
        <w:ind w:left="1560"/>
      </w:pPr>
      <w:r w:rsidRPr="003A4BB0">
        <w:t>Know how to perform multistate analyses under the presence of intermittent observation</w:t>
      </w:r>
      <w:r w:rsidR="001814B7">
        <w:t>.</w:t>
      </w:r>
    </w:p>
    <w:p w:rsidR="00D6322C" w:rsidRDefault="00D6322C" w:rsidP="00D6322C">
      <w:pPr>
        <w:widowControl w:val="0"/>
        <w:rPr>
          <w:b/>
        </w:rPr>
      </w:pPr>
    </w:p>
    <w:p w:rsidR="00D6322C" w:rsidRDefault="00D6322C" w:rsidP="00D6322C">
      <w:pPr>
        <w:widowControl w:val="0"/>
        <w:rPr>
          <w:b/>
        </w:rPr>
      </w:pPr>
      <w:r>
        <w:rPr>
          <w:b/>
        </w:rPr>
        <w:t>Meeting Place and Time:</w:t>
      </w:r>
    </w:p>
    <w:p w:rsidR="00B30BC0" w:rsidRDefault="00B30BC0" w:rsidP="00D6322C">
      <w:pPr>
        <w:widowControl w:val="0"/>
      </w:pPr>
    </w:p>
    <w:p w:rsidR="00D6322C" w:rsidRPr="00BC5CDC" w:rsidRDefault="00D6322C" w:rsidP="00D6322C">
      <w:pPr>
        <w:widowControl w:val="0"/>
        <w:ind w:left="720"/>
      </w:pPr>
      <w:r w:rsidRPr="00BC5CDC">
        <w:t>Mondays 2-5 pm</w:t>
      </w:r>
    </w:p>
    <w:p w:rsidR="00D6322C" w:rsidRPr="00BC5CDC" w:rsidRDefault="00D6322C" w:rsidP="00D6322C">
      <w:pPr>
        <w:widowControl w:val="0"/>
      </w:pPr>
      <w:r w:rsidRPr="00BC5CDC">
        <w:tab/>
        <w:t>Health Sciences Building</w:t>
      </w:r>
    </w:p>
    <w:p w:rsidR="00D6322C" w:rsidRPr="00BC5CDC" w:rsidRDefault="00D6322C" w:rsidP="00D6322C">
      <w:pPr>
        <w:widowControl w:val="0"/>
      </w:pPr>
      <w:r w:rsidRPr="00BC5CDC">
        <w:tab/>
        <w:t>155 College Street</w:t>
      </w:r>
    </w:p>
    <w:p w:rsidR="00D6322C" w:rsidRDefault="00D6322C" w:rsidP="00D6322C">
      <w:pPr>
        <w:widowControl w:val="0"/>
      </w:pPr>
      <w:r w:rsidRPr="00BC5CDC">
        <w:tab/>
        <w:t>HS 790 (computer lab)</w:t>
      </w:r>
    </w:p>
    <w:p w:rsidR="00D6322C" w:rsidRDefault="00D6322C" w:rsidP="00D6322C">
      <w:pPr>
        <w:widowControl w:val="0"/>
      </w:pPr>
    </w:p>
    <w:p w:rsidR="00D6322C" w:rsidRDefault="00D6322C" w:rsidP="00D6322C">
      <w:pPr>
        <w:widowControl w:val="0"/>
        <w:rPr>
          <w:b/>
        </w:rPr>
      </w:pPr>
      <w:r>
        <w:rPr>
          <w:b/>
        </w:rPr>
        <w:t xml:space="preserve">Course Web Site: </w:t>
      </w:r>
    </w:p>
    <w:p w:rsidR="00B30BC0" w:rsidRDefault="00B30BC0" w:rsidP="00D6322C">
      <w:pPr>
        <w:widowControl w:val="0"/>
      </w:pPr>
    </w:p>
    <w:p w:rsidR="00D6322C" w:rsidRDefault="00D6322C" w:rsidP="00D6322C">
      <w:pPr>
        <w:widowControl w:val="0"/>
        <w:ind w:left="720"/>
      </w:pPr>
      <w:r>
        <w:t xml:space="preserve">The course web site can be accessed through Blackboard. Course announcements, homework assignments, and other information will be posted on the web site. You can login to the portal at https://weblogin.utoronto.ca/ using your </w:t>
      </w:r>
      <w:proofErr w:type="spellStart"/>
      <w:r>
        <w:t>UTORid</w:t>
      </w:r>
      <w:proofErr w:type="spellEnd"/>
      <w:r>
        <w:t xml:space="preserve"> and password then click on this class under "My Courses." </w:t>
      </w:r>
    </w:p>
    <w:p w:rsidR="00D6322C" w:rsidRDefault="00D6322C" w:rsidP="00D6322C">
      <w:pPr>
        <w:widowControl w:val="0"/>
      </w:pPr>
    </w:p>
    <w:p w:rsidR="00D6322C" w:rsidRDefault="00D6322C" w:rsidP="00D6322C">
      <w:pPr>
        <w:widowControl w:val="0"/>
        <w:rPr>
          <w:b/>
        </w:rPr>
      </w:pPr>
      <w:r>
        <w:rPr>
          <w:b/>
        </w:rPr>
        <w:t xml:space="preserve">Office Hours: </w:t>
      </w:r>
    </w:p>
    <w:p w:rsidR="00B30BC0" w:rsidRDefault="00B30BC0" w:rsidP="00D6322C">
      <w:pPr>
        <w:widowControl w:val="0"/>
      </w:pPr>
    </w:p>
    <w:p w:rsidR="00D6322C" w:rsidRDefault="002B05D9" w:rsidP="00D6322C">
      <w:pPr>
        <w:widowControl w:val="0"/>
        <w:ind w:left="720"/>
      </w:pPr>
      <w:proofErr w:type="gramStart"/>
      <w:r>
        <w:t>Office h</w:t>
      </w:r>
      <w:r w:rsidR="00D6322C">
        <w:t>ours for all instructors is</w:t>
      </w:r>
      <w:proofErr w:type="gramEnd"/>
      <w:r w:rsidR="00D6322C">
        <w:t xml:space="preserve"> by prior appointment.</w:t>
      </w:r>
    </w:p>
    <w:p w:rsidR="00D6322C" w:rsidRDefault="00D6322C" w:rsidP="00D6322C">
      <w:pPr>
        <w:widowControl w:val="0"/>
      </w:pPr>
    </w:p>
    <w:p w:rsidR="00BE1BA1" w:rsidRDefault="00BE1BA1" w:rsidP="00BE1BA1">
      <w:pPr>
        <w:pStyle w:val="NormalWeb"/>
      </w:pPr>
    </w:p>
    <w:p w:rsidR="00BE1BA1" w:rsidRDefault="00BE1BA1" w:rsidP="00D6322C">
      <w:pPr>
        <w:widowControl w:val="0"/>
      </w:pPr>
    </w:p>
    <w:p w:rsidR="00D6322C" w:rsidRDefault="00D6322C" w:rsidP="00D6322C">
      <w:pPr>
        <w:widowControl w:val="0"/>
        <w:rPr>
          <w:b/>
        </w:rPr>
      </w:pPr>
      <w:r>
        <w:rPr>
          <w:b/>
        </w:rPr>
        <w:br w:type="page"/>
      </w:r>
      <w:r>
        <w:rPr>
          <w:b/>
        </w:rPr>
        <w:lastRenderedPageBreak/>
        <w:t>Lecture Schedule:</w:t>
      </w:r>
    </w:p>
    <w:p w:rsidR="00D6322C" w:rsidRDefault="00D6322C" w:rsidP="00D6322C">
      <w:pPr>
        <w:widowControl w:val="0"/>
        <w:rPr>
          <w:b/>
        </w:rPr>
      </w:pPr>
    </w:p>
    <w:p w:rsidR="00BC5CDC" w:rsidRPr="00B01F49" w:rsidRDefault="00BC5CDC" w:rsidP="00BC5CDC">
      <w:pPr>
        <w:widowControl w:val="0"/>
        <w:rPr>
          <w:b/>
        </w:rPr>
      </w:pPr>
      <w:proofErr w:type="gramStart"/>
      <w:r w:rsidRPr="00B01F49">
        <w:rPr>
          <w:b/>
        </w:rPr>
        <w:t>Module 1.</w:t>
      </w:r>
      <w:proofErr w:type="gramEnd"/>
      <w:r w:rsidRPr="00B01F49">
        <w:rPr>
          <w:b/>
        </w:rPr>
        <w:t xml:space="preserve"> </w:t>
      </w:r>
      <w:r w:rsidR="00A913F1" w:rsidRPr="00B01F49">
        <w:rPr>
          <w:b/>
        </w:rPr>
        <w:t>Introduction to</w:t>
      </w:r>
      <w:r w:rsidRPr="00B01F49">
        <w:rPr>
          <w:b/>
        </w:rPr>
        <w:t xml:space="preserve"> Survival Analysis – Instructor: </w:t>
      </w:r>
      <w:r w:rsidR="00A913F1" w:rsidRPr="00B01F49">
        <w:rPr>
          <w:b/>
        </w:rPr>
        <w:t>Brendan Smith</w:t>
      </w:r>
    </w:p>
    <w:p w:rsidR="009214E2" w:rsidRDefault="009214E2" w:rsidP="00BC5CDC">
      <w:pPr>
        <w:widowControl w:val="0"/>
        <w:ind w:left="2160" w:hanging="1440"/>
      </w:pPr>
    </w:p>
    <w:p w:rsidR="00BC5CDC" w:rsidRDefault="00D6372D" w:rsidP="009214E2">
      <w:pPr>
        <w:widowControl w:val="0"/>
        <w:spacing w:after="240"/>
        <w:ind w:left="2160" w:hanging="1440"/>
      </w:pPr>
      <w:r>
        <w:t xml:space="preserve">January 11: </w:t>
      </w:r>
      <w:r>
        <w:tab/>
        <w:t>Introduction to survival analysis</w:t>
      </w:r>
    </w:p>
    <w:p w:rsidR="00D6372D" w:rsidRDefault="00BC5CDC" w:rsidP="009214E2">
      <w:pPr>
        <w:widowControl w:val="0"/>
        <w:spacing w:after="240"/>
        <w:ind w:firstLine="720"/>
      </w:pPr>
      <w:r>
        <w:t>January 1</w:t>
      </w:r>
      <w:r w:rsidR="00A913F1">
        <w:t>8</w:t>
      </w:r>
      <w:r>
        <w:t>:</w:t>
      </w:r>
      <w:r>
        <w:tab/>
      </w:r>
      <w:r w:rsidR="00D6372D">
        <w:t xml:space="preserve">Discrete-time </w:t>
      </w:r>
      <w:r w:rsidR="00B02ED6">
        <w:t xml:space="preserve">survival </w:t>
      </w:r>
      <w:r w:rsidR="00D6372D">
        <w:t>models</w:t>
      </w:r>
    </w:p>
    <w:p w:rsidR="00D6372D" w:rsidRDefault="00BC5CDC" w:rsidP="00C75FA8">
      <w:pPr>
        <w:widowControl w:val="0"/>
        <w:tabs>
          <w:tab w:val="left" w:pos="2127"/>
        </w:tabs>
        <w:ind w:firstLine="720"/>
      </w:pPr>
      <w:r w:rsidRPr="00B02ED6">
        <w:t xml:space="preserve">January </w:t>
      </w:r>
      <w:r w:rsidR="00A913F1" w:rsidRPr="00B02ED6">
        <w:t>25</w:t>
      </w:r>
      <w:r w:rsidRPr="00B02ED6">
        <w:t>:</w:t>
      </w:r>
      <w:r w:rsidRPr="00B02ED6">
        <w:tab/>
      </w:r>
      <w:r w:rsidR="008723E8" w:rsidRPr="00B02ED6">
        <w:tab/>
      </w:r>
      <w:r w:rsidR="00D6372D" w:rsidRPr="00B02ED6">
        <w:t>Laboratory</w:t>
      </w:r>
      <w:r w:rsidR="009214E2" w:rsidRPr="00B02ED6">
        <w:t xml:space="preserve"> 1</w:t>
      </w:r>
      <w:r w:rsidR="00D6372D" w:rsidRPr="00B02ED6">
        <w:t>: Work on Assignment 1</w:t>
      </w:r>
    </w:p>
    <w:p w:rsidR="00C75FA8" w:rsidRPr="00B02ED6" w:rsidRDefault="00C75FA8" w:rsidP="00C75FA8">
      <w:pPr>
        <w:widowControl w:val="0"/>
        <w:tabs>
          <w:tab w:val="left" w:pos="2127"/>
        </w:tabs>
        <w:ind w:firstLine="720"/>
      </w:pPr>
    </w:p>
    <w:p w:rsidR="00D6372D" w:rsidRPr="00B01F49" w:rsidRDefault="00D6372D" w:rsidP="00D6372D">
      <w:pPr>
        <w:widowControl w:val="0"/>
        <w:rPr>
          <w:b/>
        </w:rPr>
      </w:pPr>
      <w:proofErr w:type="gramStart"/>
      <w:r w:rsidRPr="00B01F49">
        <w:rPr>
          <w:b/>
        </w:rPr>
        <w:t>Module 2.</w:t>
      </w:r>
      <w:proofErr w:type="gramEnd"/>
      <w:r w:rsidRPr="00B01F49">
        <w:rPr>
          <w:b/>
        </w:rPr>
        <w:t xml:space="preserve"> </w:t>
      </w:r>
      <w:r w:rsidR="00F26BA9" w:rsidRPr="00B30BC0">
        <w:t xml:space="preserve">Cox proportional hazards model and </w:t>
      </w:r>
      <w:proofErr w:type="gramStart"/>
      <w:r w:rsidR="00F26BA9" w:rsidRPr="00B30BC0">
        <w:t>it’s</w:t>
      </w:r>
      <w:proofErr w:type="gramEnd"/>
      <w:r w:rsidR="00F26BA9" w:rsidRPr="00B30BC0">
        <w:t xml:space="preserve"> extensions</w:t>
      </w:r>
      <w:r w:rsidR="00F26BA9" w:rsidRPr="00B01F49">
        <w:rPr>
          <w:b/>
        </w:rPr>
        <w:t xml:space="preserve"> </w:t>
      </w:r>
      <w:r w:rsidRPr="00B01F49">
        <w:rPr>
          <w:b/>
        </w:rPr>
        <w:t>– Instructor: Melania Pintilie</w:t>
      </w:r>
    </w:p>
    <w:p w:rsidR="009214E2" w:rsidRDefault="009214E2" w:rsidP="00D6372D">
      <w:pPr>
        <w:widowControl w:val="0"/>
        <w:ind w:left="2160" w:hanging="1440"/>
      </w:pPr>
    </w:p>
    <w:p w:rsidR="00D6372D" w:rsidRDefault="00D6372D" w:rsidP="009214E2">
      <w:pPr>
        <w:widowControl w:val="0"/>
        <w:spacing w:after="240"/>
        <w:ind w:left="2160" w:hanging="1440"/>
      </w:pPr>
      <w:r>
        <w:t>February 1:</w:t>
      </w:r>
      <w:r>
        <w:tab/>
        <w:t>Review the basic techniques for survival and the assumptions for Cox proportional hazards model.</w:t>
      </w:r>
    </w:p>
    <w:p w:rsidR="00D6372D" w:rsidRDefault="00D6372D" w:rsidP="009214E2">
      <w:pPr>
        <w:widowControl w:val="0"/>
        <w:spacing w:after="240"/>
        <w:ind w:left="2160" w:hanging="1440"/>
      </w:pPr>
      <w:r>
        <w:t xml:space="preserve">February 8: </w:t>
      </w:r>
      <w:r>
        <w:tab/>
        <w:t>Parametric modelling and</w:t>
      </w:r>
      <w:r w:rsidR="00D04B54">
        <w:t xml:space="preserve"> power calculation for survival</w:t>
      </w:r>
    </w:p>
    <w:p w:rsidR="00D6372D" w:rsidRDefault="00D6372D" w:rsidP="009214E2">
      <w:pPr>
        <w:widowControl w:val="0"/>
        <w:spacing w:after="240"/>
        <w:ind w:firstLine="720"/>
      </w:pPr>
      <w:r>
        <w:t>February 15:</w:t>
      </w:r>
      <w:r>
        <w:tab/>
      </w:r>
      <w:r w:rsidRPr="003E2490">
        <w:t>Family Day – University closed</w:t>
      </w:r>
    </w:p>
    <w:p w:rsidR="00D6372D" w:rsidRDefault="00D6372D" w:rsidP="009214E2">
      <w:pPr>
        <w:widowControl w:val="0"/>
        <w:spacing w:after="240"/>
        <w:ind w:firstLine="720"/>
      </w:pPr>
      <w:r>
        <w:t>February 22:</w:t>
      </w:r>
      <w:r>
        <w:tab/>
      </w:r>
      <w:r w:rsidR="001814B7">
        <w:t>Modelling c</w:t>
      </w:r>
      <w:r>
        <w:t>ompeting risks</w:t>
      </w:r>
    </w:p>
    <w:p w:rsidR="00584E76" w:rsidRPr="008723E8" w:rsidRDefault="00D6372D" w:rsidP="00584E76">
      <w:pPr>
        <w:widowControl w:val="0"/>
        <w:spacing w:after="240"/>
        <w:ind w:left="2160" w:hanging="1440"/>
        <w:rPr>
          <w:b/>
        </w:rPr>
      </w:pPr>
      <w:r>
        <w:t>February 29:</w:t>
      </w:r>
      <w:r>
        <w:tab/>
      </w:r>
      <w:r w:rsidR="00584E76" w:rsidRPr="00B02ED6">
        <w:t>Guest lecture</w:t>
      </w:r>
      <w:r w:rsidR="00584E76">
        <w:t>:</w:t>
      </w:r>
      <w:r w:rsidR="00584E76" w:rsidRPr="00B02ED6">
        <w:t xml:space="preserve"> Prognostic Modeling using time to event data</w:t>
      </w:r>
      <w:r w:rsidR="00584E76" w:rsidRPr="008723E8">
        <w:rPr>
          <w:b/>
        </w:rPr>
        <w:t xml:space="preserve"> </w:t>
      </w:r>
    </w:p>
    <w:p w:rsidR="00584E76" w:rsidRDefault="00D6372D" w:rsidP="00584E76">
      <w:pPr>
        <w:widowControl w:val="0"/>
        <w:tabs>
          <w:tab w:val="left" w:pos="2127"/>
        </w:tabs>
        <w:ind w:firstLine="720"/>
      </w:pPr>
      <w:r w:rsidRPr="00BE1BA1">
        <w:t>March 7:</w:t>
      </w:r>
      <w:r w:rsidRPr="008723E8">
        <w:rPr>
          <w:b/>
        </w:rPr>
        <w:tab/>
      </w:r>
      <w:r w:rsidR="00584E76">
        <w:t>Laboratory 2: Work on Assignment 2</w:t>
      </w:r>
    </w:p>
    <w:p w:rsidR="008723E8" w:rsidRDefault="008723E8" w:rsidP="00584E76">
      <w:pPr>
        <w:widowControl w:val="0"/>
      </w:pPr>
    </w:p>
    <w:p w:rsidR="00D6322C" w:rsidRPr="00B01F49" w:rsidRDefault="00D6322C" w:rsidP="00D6322C">
      <w:pPr>
        <w:widowControl w:val="0"/>
        <w:rPr>
          <w:b/>
        </w:rPr>
      </w:pPr>
      <w:proofErr w:type="gramStart"/>
      <w:r w:rsidRPr="00B01F49">
        <w:rPr>
          <w:b/>
        </w:rPr>
        <w:t xml:space="preserve">Module </w:t>
      </w:r>
      <w:r w:rsidR="00A913F1" w:rsidRPr="00B01F49">
        <w:rPr>
          <w:b/>
        </w:rPr>
        <w:t>3</w:t>
      </w:r>
      <w:r w:rsidRPr="00B01F49">
        <w:rPr>
          <w:b/>
        </w:rPr>
        <w:t>.</w:t>
      </w:r>
      <w:proofErr w:type="gramEnd"/>
      <w:r w:rsidRPr="00B01F49">
        <w:rPr>
          <w:b/>
        </w:rPr>
        <w:t xml:space="preserve"> Multi-state models for event history data – Instructor: Rinku Sutradhar</w:t>
      </w:r>
    </w:p>
    <w:p w:rsidR="009214E2" w:rsidRPr="00380F1F" w:rsidRDefault="009214E2" w:rsidP="00D6322C">
      <w:pPr>
        <w:widowControl w:val="0"/>
      </w:pPr>
    </w:p>
    <w:p w:rsidR="00D6322C" w:rsidRPr="00380F1F" w:rsidRDefault="00D6322C" w:rsidP="009214E2">
      <w:pPr>
        <w:widowControl w:val="0"/>
        <w:spacing w:after="240"/>
        <w:ind w:left="2160" w:hanging="1440"/>
      </w:pPr>
      <w:r w:rsidRPr="00380F1F">
        <w:t xml:space="preserve">March </w:t>
      </w:r>
      <w:r w:rsidR="00A913F1">
        <w:t>14</w:t>
      </w:r>
      <w:r w:rsidR="00BC5CDC">
        <w:tab/>
      </w:r>
      <w:r w:rsidRPr="00380F1F">
        <w:t xml:space="preserve">Introduce definitions and counting process notation for building multistate models; Understand likelihood construction and parameter estimation for multistate models under complete observation  </w:t>
      </w:r>
    </w:p>
    <w:p w:rsidR="00D6322C" w:rsidRPr="00380F1F" w:rsidRDefault="00D6322C" w:rsidP="009214E2">
      <w:pPr>
        <w:widowControl w:val="0"/>
        <w:spacing w:after="240"/>
        <w:ind w:left="2160" w:hanging="1440"/>
      </w:pPr>
      <w:r w:rsidRPr="00380F1F">
        <w:t xml:space="preserve">March </w:t>
      </w:r>
      <w:r w:rsidR="00A913F1">
        <w:t>21</w:t>
      </w:r>
      <w:r w:rsidRPr="00380F1F">
        <w:tab/>
        <w:t>Discuss Markov and Semi-Markov multistate model assumptions; Understand how to structure data for conducting multistate analyses; Understand how to incorporate covariates into a multistate model</w:t>
      </w:r>
    </w:p>
    <w:p w:rsidR="00D6322C" w:rsidRDefault="00D6322C" w:rsidP="009214E2">
      <w:pPr>
        <w:widowControl w:val="0"/>
        <w:spacing w:after="240"/>
        <w:ind w:left="2160" w:hanging="1440"/>
      </w:pPr>
      <w:r w:rsidRPr="00380F1F">
        <w:t xml:space="preserve">March </w:t>
      </w:r>
      <w:r w:rsidR="00A913F1">
        <w:t>28</w:t>
      </w:r>
      <w:r w:rsidRPr="00380F1F">
        <w:tab/>
        <w:t xml:space="preserve">Understand how multistate models are related to survival models and competing risks models, and conduct a competing risks data analysis using multistate methods; </w:t>
      </w:r>
      <w:proofErr w:type="gramStart"/>
      <w:r w:rsidRPr="00380F1F">
        <w:t>Know</w:t>
      </w:r>
      <w:proofErr w:type="gramEnd"/>
      <w:r w:rsidRPr="00380F1F">
        <w:t xml:space="preserve"> how to perform multistate analyses under the presence of intermittent observation</w:t>
      </w:r>
    </w:p>
    <w:p w:rsidR="00D6322C" w:rsidRDefault="00A913F1" w:rsidP="00116CEE">
      <w:pPr>
        <w:widowControl w:val="0"/>
        <w:ind w:left="720"/>
      </w:pPr>
      <w:r>
        <w:t>April 4</w:t>
      </w:r>
      <w:r w:rsidR="00D6322C">
        <w:tab/>
      </w:r>
      <w:r>
        <w:tab/>
      </w:r>
      <w:r w:rsidR="009214E2">
        <w:t xml:space="preserve">Laboratory 3: </w:t>
      </w:r>
      <w:r w:rsidR="00D6322C">
        <w:t xml:space="preserve">Work on </w:t>
      </w:r>
      <w:r w:rsidR="001814B7">
        <w:t>A</w:t>
      </w:r>
      <w:r w:rsidR="00D6322C">
        <w:t xml:space="preserve">ssignment </w:t>
      </w:r>
      <w:r w:rsidR="009214E2">
        <w:t>3</w:t>
      </w:r>
    </w:p>
    <w:p w:rsidR="00A913F1" w:rsidRDefault="00A913F1" w:rsidP="00D6322C">
      <w:pPr>
        <w:widowControl w:val="0"/>
        <w:ind w:left="720"/>
      </w:pPr>
    </w:p>
    <w:p w:rsidR="00D6322C" w:rsidRDefault="00D6322C" w:rsidP="00D6322C">
      <w:pPr>
        <w:widowControl w:val="0"/>
      </w:pPr>
      <w:r w:rsidRPr="00116CEE">
        <w:rPr>
          <w:b/>
        </w:rPr>
        <w:t>Assignment Due Dates</w:t>
      </w:r>
      <w:r>
        <w:t>: #</w:t>
      </w:r>
      <w:r w:rsidRPr="009214E2">
        <w:t xml:space="preserve">1 due February </w:t>
      </w:r>
      <w:r w:rsidR="009214E2" w:rsidRPr="009214E2">
        <w:t>1</w:t>
      </w:r>
      <w:r w:rsidRPr="009214E2">
        <w:t xml:space="preserve">, #2 due March </w:t>
      </w:r>
      <w:r w:rsidR="00584E76">
        <w:t>14</w:t>
      </w:r>
      <w:r w:rsidRPr="009214E2">
        <w:rPr>
          <w:vertAlign w:val="superscript"/>
        </w:rPr>
        <w:t>th</w:t>
      </w:r>
      <w:r w:rsidRPr="009214E2">
        <w:t xml:space="preserve">, </w:t>
      </w:r>
      <w:proofErr w:type="gramStart"/>
      <w:r w:rsidRPr="009214E2">
        <w:t>#</w:t>
      </w:r>
      <w:proofErr w:type="gramEnd"/>
      <w:r w:rsidR="009214E2" w:rsidRPr="009214E2">
        <w:t>3</w:t>
      </w:r>
      <w:r w:rsidRPr="009214E2">
        <w:t xml:space="preserve"> due April 6</w:t>
      </w:r>
      <w:r w:rsidRPr="009214E2">
        <w:rPr>
          <w:vertAlign w:val="superscript"/>
        </w:rPr>
        <w:t>th</w:t>
      </w:r>
      <w:r>
        <w:t xml:space="preserve"> </w:t>
      </w:r>
    </w:p>
    <w:p w:rsidR="002B05D9" w:rsidRDefault="002B05D9" w:rsidP="00D6322C">
      <w:pPr>
        <w:widowControl w:val="0"/>
        <w:rPr>
          <w:b/>
        </w:rPr>
      </w:pPr>
    </w:p>
    <w:p w:rsidR="00C75FA8" w:rsidRDefault="00C75FA8">
      <w:pPr>
        <w:spacing w:after="200" w:line="276" w:lineRule="auto"/>
        <w:rPr>
          <w:b/>
        </w:rPr>
      </w:pPr>
      <w:r>
        <w:rPr>
          <w:b/>
        </w:rPr>
        <w:br w:type="page"/>
      </w:r>
    </w:p>
    <w:p w:rsidR="00D6322C" w:rsidRDefault="00D6322C" w:rsidP="00D6322C">
      <w:pPr>
        <w:widowControl w:val="0"/>
      </w:pPr>
      <w:r>
        <w:rPr>
          <w:b/>
        </w:rPr>
        <w:lastRenderedPageBreak/>
        <w:t>Required Readings:</w:t>
      </w:r>
      <w:r>
        <w:t xml:space="preserve"> </w:t>
      </w:r>
    </w:p>
    <w:p w:rsidR="00D6322C" w:rsidRDefault="00D6322C" w:rsidP="00D6322C">
      <w:pPr>
        <w:ind w:left="720"/>
      </w:pPr>
    </w:p>
    <w:p w:rsidR="002253DA" w:rsidRPr="00EC13C9" w:rsidRDefault="002253DA" w:rsidP="002253DA">
      <w:pPr>
        <w:rPr>
          <w:b/>
        </w:rPr>
      </w:pPr>
      <w:r w:rsidRPr="00EC13C9">
        <w:rPr>
          <w:b/>
        </w:rPr>
        <w:t xml:space="preserve">January 11: </w:t>
      </w:r>
      <w:r w:rsidR="00EC13C9" w:rsidRPr="00EC13C9">
        <w:rPr>
          <w:b/>
        </w:rPr>
        <w:t>Introduction to survival analysis</w:t>
      </w:r>
    </w:p>
    <w:p w:rsidR="002253DA" w:rsidRDefault="002253DA" w:rsidP="00D6322C">
      <w:pPr>
        <w:rPr>
          <w:b/>
        </w:rPr>
      </w:pPr>
    </w:p>
    <w:p w:rsidR="00196385" w:rsidRDefault="00196385" w:rsidP="00521A06">
      <w:pPr>
        <w:pStyle w:val="ListParagraph"/>
        <w:numPr>
          <w:ilvl w:val="0"/>
          <w:numId w:val="25"/>
        </w:numPr>
        <w:ind w:left="426"/>
      </w:pPr>
      <w:proofErr w:type="spellStart"/>
      <w:r>
        <w:t>Kleinbaum</w:t>
      </w:r>
      <w:proofErr w:type="spellEnd"/>
      <w:r>
        <w:t xml:space="preserve">, D.G. and Klein, M. Survival Analysis: A Self-Learning Text, Third Edition, Statistics for Biology and Health, New York, </w:t>
      </w:r>
      <w:proofErr w:type="gramStart"/>
      <w:r>
        <w:t>NY :</w:t>
      </w:r>
      <w:proofErr w:type="gramEnd"/>
      <w:r>
        <w:t xml:space="preserve"> Springer, c2012. </w:t>
      </w:r>
      <w:r w:rsidRPr="00196385">
        <w:rPr>
          <w:b/>
        </w:rPr>
        <w:t>Chapters 1 and 2</w:t>
      </w:r>
      <w:r>
        <w:t>.</w:t>
      </w:r>
    </w:p>
    <w:p w:rsidR="00521A06" w:rsidRDefault="00196385" w:rsidP="00521A06">
      <w:pPr>
        <w:ind w:left="426"/>
      </w:pPr>
      <w:r>
        <w:t xml:space="preserve">Available: </w:t>
      </w:r>
    </w:p>
    <w:p w:rsidR="00196385" w:rsidRDefault="00D93867" w:rsidP="00521A06">
      <w:pPr>
        <w:ind w:left="426"/>
      </w:pPr>
      <w:hyperlink r:id="rId11" w:history="1">
        <w:r w:rsidR="00196385" w:rsidRPr="006B3E48">
          <w:rPr>
            <w:rStyle w:val="Hyperlink"/>
          </w:rPr>
          <w:t>http://books1.scholarsportal.info.myaccess.library.utoronto.ca/viewdoc.html?id=/ebooks/ebooks2/springer/2012-05-29/3/9781441966469</w:t>
        </w:r>
      </w:hyperlink>
    </w:p>
    <w:p w:rsidR="00026423" w:rsidRDefault="00026423" w:rsidP="00D6322C">
      <w:pPr>
        <w:rPr>
          <w:b/>
        </w:rPr>
      </w:pPr>
    </w:p>
    <w:p w:rsidR="00026423" w:rsidRDefault="00026423" w:rsidP="00026423">
      <w:pPr>
        <w:rPr>
          <w:color w:val="00B050"/>
        </w:rPr>
      </w:pPr>
      <w:r w:rsidRPr="00D3341C">
        <w:rPr>
          <w:i/>
          <w:color w:val="00B050"/>
        </w:rPr>
        <w:t>Optional Readings:</w:t>
      </w:r>
      <w:r w:rsidRPr="00D3341C">
        <w:rPr>
          <w:color w:val="00B050"/>
        </w:rPr>
        <w:t xml:space="preserve"> </w:t>
      </w:r>
      <w:r>
        <w:rPr>
          <w:color w:val="00B050"/>
        </w:rPr>
        <w:t xml:space="preserve"> </w:t>
      </w:r>
    </w:p>
    <w:p w:rsidR="00026423" w:rsidRDefault="00026423" w:rsidP="00026423">
      <w:pPr>
        <w:rPr>
          <w:color w:val="00B050"/>
        </w:rPr>
      </w:pPr>
    </w:p>
    <w:p w:rsidR="00196385" w:rsidRDefault="00196385" w:rsidP="00644B14">
      <w:pPr>
        <w:pStyle w:val="ListParagraph"/>
        <w:numPr>
          <w:ilvl w:val="0"/>
          <w:numId w:val="10"/>
        </w:numPr>
        <w:ind w:left="426" w:hanging="426"/>
      </w:pPr>
      <w:r>
        <w:t>Allison, P.D.</w:t>
      </w:r>
      <w:r w:rsidRPr="00196385">
        <w:t xml:space="preserve"> </w:t>
      </w:r>
      <w:r>
        <w:t xml:space="preserve">Survival analysis using SAS: a practical guide, Second Edition, </w:t>
      </w:r>
      <w:r w:rsidR="00521A06">
        <w:rPr>
          <w:rStyle w:val="b24-citationsbookimprint"/>
        </w:rPr>
        <w:t>SAS Institute</w:t>
      </w:r>
      <w:r w:rsidR="00521A06">
        <w:t xml:space="preserve">. </w:t>
      </w:r>
      <w:r w:rsidR="00521A06">
        <w:rPr>
          <w:rStyle w:val="b24-citationsbookrights"/>
        </w:rPr>
        <w:t>© 2010</w:t>
      </w:r>
      <w:r>
        <w:t xml:space="preserve">. </w:t>
      </w:r>
      <w:r w:rsidRPr="00196385">
        <w:rPr>
          <w:b/>
        </w:rPr>
        <w:t xml:space="preserve">Chapters </w:t>
      </w:r>
      <w:r w:rsidR="00521A06">
        <w:rPr>
          <w:b/>
        </w:rPr>
        <w:t xml:space="preserve">1, </w:t>
      </w:r>
      <w:r w:rsidRPr="00196385">
        <w:rPr>
          <w:b/>
        </w:rPr>
        <w:t>2</w:t>
      </w:r>
      <w:r w:rsidR="00521A06">
        <w:rPr>
          <w:b/>
        </w:rPr>
        <w:t xml:space="preserve"> and 3</w:t>
      </w:r>
      <w:r>
        <w:t>.</w:t>
      </w:r>
    </w:p>
    <w:p w:rsidR="00521A06" w:rsidRDefault="00196385" w:rsidP="00644B14">
      <w:pPr>
        <w:ind w:left="426"/>
      </w:pPr>
      <w:r>
        <w:t>Available:</w:t>
      </w:r>
      <w:r w:rsidR="00521A06" w:rsidRPr="00521A06">
        <w:t xml:space="preserve"> </w:t>
      </w:r>
      <w:hyperlink r:id="rId12" w:history="1">
        <w:r w:rsidR="00521A06" w:rsidRPr="006B3E48">
          <w:rPr>
            <w:rStyle w:val="Hyperlink"/>
          </w:rPr>
          <w:t>http://library.books24x7.com.myaccess.library.utoronto.ca/toc.aspx?site=V38VL&amp;bookid=35240</w:t>
        </w:r>
      </w:hyperlink>
      <w:r>
        <w:t xml:space="preserve"> </w:t>
      </w:r>
    </w:p>
    <w:p w:rsidR="00521A06" w:rsidRDefault="00521A06" w:rsidP="00644B14">
      <w:pPr>
        <w:ind w:left="426"/>
      </w:pPr>
    </w:p>
    <w:p w:rsidR="00026423" w:rsidRDefault="00026423" w:rsidP="00644B14">
      <w:pPr>
        <w:pStyle w:val="ListParagraph"/>
        <w:numPr>
          <w:ilvl w:val="0"/>
          <w:numId w:val="10"/>
        </w:numPr>
        <w:ind w:left="426" w:hanging="426"/>
      </w:pPr>
      <w:r>
        <w:t xml:space="preserve">Clark TG, </w:t>
      </w:r>
      <w:proofErr w:type="spellStart"/>
      <w:r>
        <w:t>Bradburn</w:t>
      </w:r>
      <w:proofErr w:type="spellEnd"/>
      <w:r>
        <w:t xml:space="preserve"> MJ, Love SB, Altman DG. (2003) Survival Analysis Part I: Basic concepts and first analyses. British Journal of Cancer 89:232-238. </w:t>
      </w:r>
    </w:p>
    <w:p w:rsidR="00116CEE" w:rsidRDefault="00116CEE" w:rsidP="00026423">
      <w:pPr>
        <w:tabs>
          <w:tab w:val="left" w:pos="1890"/>
        </w:tabs>
        <w:rPr>
          <w:b/>
        </w:rPr>
      </w:pPr>
    </w:p>
    <w:p w:rsidR="002253DA" w:rsidRPr="00EC13C9" w:rsidRDefault="002253DA" w:rsidP="002253DA">
      <w:pPr>
        <w:rPr>
          <w:b/>
        </w:rPr>
      </w:pPr>
      <w:r w:rsidRPr="00EC13C9">
        <w:rPr>
          <w:b/>
        </w:rPr>
        <w:t xml:space="preserve">January 18: </w:t>
      </w:r>
      <w:r w:rsidR="00EC13C9" w:rsidRPr="00EC13C9">
        <w:rPr>
          <w:b/>
        </w:rPr>
        <w:t>Discrete-time models</w:t>
      </w:r>
    </w:p>
    <w:p w:rsidR="002253DA" w:rsidRDefault="002253DA" w:rsidP="00D6322C">
      <w:pPr>
        <w:rPr>
          <w:b/>
        </w:rPr>
      </w:pPr>
    </w:p>
    <w:p w:rsidR="00F5051F" w:rsidRDefault="00F5051F" w:rsidP="00F5051F">
      <w:pPr>
        <w:pStyle w:val="ListParagraph"/>
        <w:numPr>
          <w:ilvl w:val="0"/>
          <w:numId w:val="28"/>
        </w:numPr>
        <w:ind w:left="426" w:hanging="426"/>
      </w:pPr>
      <w:r>
        <w:t>Allison, P.D.</w:t>
      </w:r>
      <w:r w:rsidRPr="00196385">
        <w:t xml:space="preserve"> </w:t>
      </w:r>
      <w:r>
        <w:t xml:space="preserve">Survival analysis using SAS: a practical guide, Second Edition, </w:t>
      </w:r>
      <w:r>
        <w:rPr>
          <w:rStyle w:val="b24-citationsbookimprint"/>
        </w:rPr>
        <w:t>SAS Institute</w:t>
      </w:r>
      <w:r>
        <w:t xml:space="preserve">. </w:t>
      </w:r>
      <w:r>
        <w:rPr>
          <w:rStyle w:val="b24-citationsbookrights"/>
        </w:rPr>
        <w:t>© 2010</w:t>
      </w:r>
      <w:r>
        <w:t xml:space="preserve">. </w:t>
      </w:r>
      <w:r w:rsidRPr="00196385">
        <w:rPr>
          <w:b/>
        </w:rPr>
        <w:t xml:space="preserve">Chapter </w:t>
      </w:r>
      <w:r>
        <w:rPr>
          <w:b/>
        </w:rPr>
        <w:t>7</w:t>
      </w:r>
      <w:r>
        <w:t>.</w:t>
      </w:r>
    </w:p>
    <w:p w:rsidR="00F5051F" w:rsidRDefault="00F5051F" w:rsidP="00F5051F">
      <w:pPr>
        <w:ind w:left="426"/>
      </w:pPr>
      <w:r>
        <w:t>Available:</w:t>
      </w:r>
      <w:r w:rsidRPr="00521A06">
        <w:t xml:space="preserve"> </w:t>
      </w:r>
      <w:hyperlink r:id="rId13" w:history="1">
        <w:r w:rsidRPr="006B3E48">
          <w:rPr>
            <w:rStyle w:val="Hyperlink"/>
          </w:rPr>
          <w:t>http://library.books24x7.com.myaccess.library.utoronto.ca/toc.aspx?site=V38VL&amp;bookid=35240</w:t>
        </w:r>
      </w:hyperlink>
      <w:r>
        <w:t xml:space="preserve"> </w:t>
      </w:r>
    </w:p>
    <w:p w:rsidR="00F5051F" w:rsidRDefault="00F5051F" w:rsidP="00F5051F">
      <w:pPr>
        <w:ind w:left="426"/>
      </w:pPr>
    </w:p>
    <w:p w:rsidR="00F5051F" w:rsidRDefault="00F5051F" w:rsidP="00F5051F">
      <w:pPr>
        <w:pStyle w:val="ListParagraph"/>
        <w:numPr>
          <w:ilvl w:val="0"/>
          <w:numId w:val="28"/>
        </w:numPr>
        <w:ind w:left="426" w:hanging="426"/>
      </w:pPr>
      <w:proofErr w:type="spellStart"/>
      <w:r>
        <w:t>Singler</w:t>
      </w:r>
      <w:proofErr w:type="spellEnd"/>
      <w:r>
        <w:t xml:space="preserve">, J.D. and Willett, J.B. </w:t>
      </w:r>
      <w:r w:rsidRPr="00F5051F">
        <w:t>Applied Longitudinal Data Analysis: Modeling Change and Event Occurrence</w:t>
      </w:r>
      <w:r>
        <w:t xml:space="preserve">, New York, NY: Oxford University Press, c2003. </w:t>
      </w:r>
      <w:r w:rsidR="003A7C4C">
        <w:rPr>
          <w:b/>
        </w:rPr>
        <w:t xml:space="preserve">Chapter </w:t>
      </w:r>
      <w:r w:rsidRPr="00F5051F">
        <w:rPr>
          <w:b/>
        </w:rPr>
        <w:t>11</w:t>
      </w:r>
      <w:r>
        <w:t>.</w:t>
      </w:r>
    </w:p>
    <w:p w:rsidR="00F5051F" w:rsidRDefault="00F5051F" w:rsidP="00F5051F">
      <w:pPr>
        <w:ind w:left="426"/>
      </w:pPr>
      <w:r>
        <w:t xml:space="preserve">Available: </w:t>
      </w:r>
    </w:p>
    <w:p w:rsidR="00F5051F" w:rsidRDefault="00D93867" w:rsidP="00F5051F">
      <w:pPr>
        <w:ind w:left="426"/>
        <w:rPr>
          <w:b/>
        </w:rPr>
      </w:pPr>
      <w:hyperlink r:id="rId14" w:history="1">
        <w:r w:rsidR="00F5051F" w:rsidRPr="00F5051F">
          <w:rPr>
            <w:rStyle w:val="Hyperlink"/>
          </w:rPr>
          <w:t>http://www.oxfordscholarship.com.myaccess.library.utoronto.ca/view/10.1093/acprof:oso/9780195152968.001.0001/acprof-9780195152968</w:t>
        </w:r>
      </w:hyperlink>
    </w:p>
    <w:p w:rsidR="00F5051F" w:rsidRDefault="00F5051F" w:rsidP="00F5051F">
      <w:pPr>
        <w:rPr>
          <w:i/>
          <w:color w:val="00B050"/>
        </w:rPr>
      </w:pPr>
    </w:p>
    <w:p w:rsidR="00F5051F" w:rsidRDefault="00F5051F" w:rsidP="00F5051F">
      <w:pPr>
        <w:rPr>
          <w:color w:val="00B050"/>
        </w:rPr>
      </w:pPr>
      <w:r w:rsidRPr="00D3341C">
        <w:rPr>
          <w:i/>
          <w:color w:val="00B050"/>
        </w:rPr>
        <w:t>Optional Readings:</w:t>
      </w:r>
      <w:r w:rsidRPr="00D3341C">
        <w:rPr>
          <w:color w:val="00B050"/>
        </w:rPr>
        <w:t xml:space="preserve"> </w:t>
      </w:r>
      <w:r>
        <w:rPr>
          <w:color w:val="00B050"/>
        </w:rPr>
        <w:t xml:space="preserve"> </w:t>
      </w:r>
    </w:p>
    <w:p w:rsidR="00F5051F" w:rsidRDefault="00F5051F" w:rsidP="00F5051F">
      <w:pPr>
        <w:rPr>
          <w:color w:val="00B050"/>
        </w:rPr>
      </w:pPr>
    </w:p>
    <w:p w:rsidR="00F5051F" w:rsidRDefault="008532F1" w:rsidP="00F5051F">
      <w:pPr>
        <w:pStyle w:val="ListParagraph"/>
        <w:numPr>
          <w:ilvl w:val="0"/>
          <w:numId w:val="30"/>
        </w:numPr>
        <w:ind w:left="426" w:hanging="426"/>
      </w:pPr>
      <w:proofErr w:type="spellStart"/>
      <w:r>
        <w:t>Singler</w:t>
      </w:r>
      <w:proofErr w:type="spellEnd"/>
      <w:r>
        <w:t>, J.D. and Willett, J.B.</w:t>
      </w:r>
      <w:r w:rsidR="00F5051F">
        <w:t xml:space="preserve"> (</w:t>
      </w:r>
      <w:r>
        <w:t>199</w:t>
      </w:r>
      <w:r w:rsidR="00F5051F">
        <w:t xml:space="preserve">3) </w:t>
      </w:r>
      <w:proofErr w:type="gramStart"/>
      <w:r>
        <w:t>It’s</w:t>
      </w:r>
      <w:proofErr w:type="gramEnd"/>
      <w:r>
        <w:t xml:space="preserve"> about time: Using discrete-time survival analysis to study duration and the timing of events</w:t>
      </w:r>
      <w:r w:rsidR="00F5051F">
        <w:t>.</w:t>
      </w:r>
      <w:r>
        <w:t xml:space="preserve"> Journal of Educational Statistics, 18</w:t>
      </w:r>
      <w:r w:rsidR="00F5051F">
        <w:t>:</w:t>
      </w:r>
      <w:r>
        <w:t>2 155</w:t>
      </w:r>
      <w:r w:rsidR="00F5051F">
        <w:t>-</w:t>
      </w:r>
      <w:r>
        <w:t>195</w:t>
      </w:r>
      <w:r w:rsidR="00F5051F">
        <w:t xml:space="preserve">. </w:t>
      </w:r>
    </w:p>
    <w:p w:rsidR="00F5051F" w:rsidRDefault="00F5051F" w:rsidP="00F5051F">
      <w:pPr>
        <w:ind w:left="426"/>
        <w:rPr>
          <w:b/>
        </w:rPr>
      </w:pPr>
    </w:p>
    <w:p w:rsidR="00F5051F" w:rsidRDefault="00F5051F" w:rsidP="00F5051F">
      <w:pPr>
        <w:rPr>
          <w:b/>
        </w:rPr>
      </w:pPr>
    </w:p>
    <w:p w:rsidR="008532F1" w:rsidRDefault="008532F1">
      <w:pPr>
        <w:spacing w:after="200" w:line="276" w:lineRule="auto"/>
        <w:rPr>
          <w:b/>
        </w:rPr>
      </w:pPr>
      <w:r>
        <w:rPr>
          <w:b/>
        </w:rPr>
        <w:br w:type="page"/>
      </w:r>
    </w:p>
    <w:p w:rsidR="002253DA" w:rsidRPr="00D3341C" w:rsidRDefault="002253DA" w:rsidP="00F5051F">
      <w:r>
        <w:rPr>
          <w:b/>
        </w:rPr>
        <w:lastRenderedPageBreak/>
        <w:t xml:space="preserve">January 25: </w:t>
      </w:r>
      <w:r w:rsidR="00EC13C9">
        <w:rPr>
          <w:b/>
        </w:rPr>
        <w:t>Laboratory</w:t>
      </w:r>
    </w:p>
    <w:p w:rsidR="002253DA" w:rsidRDefault="002253DA" w:rsidP="00D6322C">
      <w:pPr>
        <w:rPr>
          <w:b/>
        </w:rPr>
      </w:pPr>
    </w:p>
    <w:p w:rsidR="00F5051F" w:rsidRDefault="00F5051F" w:rsidP="00F5051F">
      <w:pPr>
        <w:pStyle w:val="ListParagraph"/>
        <w:numPr>
          <w:ilvl w:val="0"/>
          <w:numId w:val="29"/>
        </w:numPr>
        <w:ind w:left="426" w:hanging="426"/>
      </w:pPr>
      <w:proofErr w:type="spellStart"/>
      <w:r>
        <w:t>Singler</w:t>
      </w:r>
      <w:proofErr w:type="spellEnd"/>
      <w:r>
        <w:t xml:space="preserve">, J.D. and Willett, J.B. </w:t>
      </w:r>
      <w:r w:rsidRPr="00F5051F">
        <w:t>Applied Longitudinal Data Analysis: Modeling Change and Event Occurrence</w:t>
      </w:r>
      <w:r>
        <w:t xml:space="preserve">, New York, NY: Oxford University Press, c2003. </w:t>
      </w:r>
      <w:r>
        <w:rPr>
          <w:b/>
        </w:rPr>
        <w:t>Chapter</w:t>
      </w:r>
      <w:r w:rsidRPr="00F5051F">
        <w:rPr>
          <w:b/>
        </w:rPr>
        <w:t xml:space="preserve"> 12</w:t>
      </w:r>
      <w:r>
        <w:t>.</w:t>
      </w:r>
    </w:p>
    <w:p w:rsidR="00F5051F" w:rsidRDefault="00F5051F" w:rsidP="00F5051F">
      <w:pPr>
        <w:ind w:left="426"/>
      </w:pPr>
      <w:r>
        <w:t xml:space="preserve">Available: </w:t>
      </w:r>
    </w:p>
    <w:p w:rsidR="00F5051F" w:rsidRDefault="00D93867" w:rsidP="00F5051F">
      <w:pPr>
        <w:ind w:left="426"/>
        <w:rPr>
          <w:b/>
        </w:rPr>
      </w:pPr>
      <w:hyperlink r:id="rId15" w:history="1">
        <w:r w:rsidR="00F5051F" w:rsidRPr="00F5051F">
          <w:rPr>
            <w:rStyle w:val="Hyperlink"/>
          </w:rPr>
          <w:t>http://www.oxfordscholarship.com.myaccess.library.utoronto.ca/view/10.1093/acprof:oso/9780195152968.001.0001/acprof-9780195152968</w:t>
        </w:r>
      </w:hyperlink>
    </w:p>
    <w:p w:rsidR="00F5051F" w:rsidRDefault="00F5051F" w:rsidP="009214E2">
      <w:pPr>
        <w:widowControl w:val="0"/>
      </w:pPr>
    </w:p>
    <w:p w:rsidR="009214E2" w:rsidRDefault="009214E2" w:rsidP="009214E2">
      <w:pPr>
        <w:widowControl w:val="0"/>
      </w:pPr>
      <w:r>
        <w:t xml:space="preserve">Work on assignment in the lab. </w:t>
      </w:r>
    </w:p>
    <w:p w:rsidR="009214E2" w:rsidRDefault="009214E2" w:rsidP="00D6322C">
      <w:pPr>
        <w:rPr>
          <w:b/>
        </w:rPr>
      </w:pPr>
    </w:p>
    <w:p w:rsidR="009214E2" w:rsidRPr="00D3341C" w:rsidRDefault="002253DA" w:rsidP="009214E2">
      <w:r>
        <w:rPr>
          <w:b/>
        </w:rPr>
        <w:t xml:space="preserve">February 1: </w:t>
      </w:r>
      <w:r w:rsidR="009214E2" w:rsidRPr="00D20AEA">
        <w:rPr>
          <w:b/>
        </w:rPr>
        <w:t xml:space="preserve">Review the basic techniques for survival and the assumptions for Cox proportional hazards model. </w:t>
      </w:r>
    </w:p>
    <w:p w:rsidR="002253DA" w:rsidRDefault="002253DA" w:rsidP="002253DA">
      <w:pPr>
        <w:rPr>
          <w:b/>
        </w:rPr>
      </w:pPr>
    </w:p>
    <w:p w:rsidR="009214E2" w:rsidRDefault="009214E2" w:rsidP="00D6322C">
      <w:pPr>
        <w:rPr>
          <w:b/>
        </w:rPr>
      </w:pPr>
    </w:p>
    <w:p w:rsidR="00D6322C" w:rsidRDefault="00D6322C" w:rsidP="00644B14">
      <w:pPr>
        <w:pStyle w:val="ListParagraph"/>
        <w:numPr>
          <w:ilvl w:val="0"/>
          <w:numId w:val="26"/>
        </w:numPr>
        <w:ind w:left="426" w:hanging="426"/>
      </w:pPr>
      <w:r>
        <w:t xml:space="preserve">Clark TG, </w:t>
      </w:r>
      <w:proofErr w:type="spellStart"/>
      <w:r>
        <w:t>Bradburn</w:t>
      </w:r>
      <w:proofErr w:type="spellEnd"/>
      <w:r>
        <w:t xml:space="preserve"> MJ, Love SB, Altman DG. (2003) Survival Analysis Part I: Basic concepts and first analyses. British Journal of Cancer 89:232-238. </w:t>
      </w:r>
    </w:p>
    <w:p w:rsidR="00D6322C" w:rsidRDefault="00D6322C" w:rsidP="00644B14">
      <w:pPr>
        <w:ind w:left="426" w:hanging="426"/>
      </w:pPr>
    </w:p>
    <w:p w:rsidR="00D6322C" w:rsidRDefault="00D6322C" w:rsidP="00644B14">
      <w:pPr>
        <w:pStyle w:val="ListParagraph"/>
        <w:numPr>
          <w:ilvl w:val="0"/>
          <w:numId w:val="26"/>
        </w:numPr>
        <w:ind w:left="426" w:hanging="426"/>
      </w:pPr>
      <w:proofErr w:type="spellStart"/>
      <w:r>
        <w:t>Bradburn</w:t>
      </w:r>
      <w:proofErr w:type="spellEnd"/>
      <w:r>
        <w:t xml:space="preserve"> MJ, Clark TG, Love SB, Altman DG. (2003) Survival Analysis Part II: Multivariate data analysis -an introduction to concepts and methods. British Journal of Cancer 89:431-436. </w:t>
      </w:r>
    </w:p>
    <w:p w:rsidR="00D6322C" w:rsidRDefault="00D6322C" w:rsidP="00644B14">
      <w:pPr>
        <w:ind w:left="426" w:hanging="426"/>
      </w:pPr>
    </w:p>
    <w:p w:rsidR="00D6322C" w:rsidRDefault="00D6322C" w:rsidP="00644B14">
      <w:pPr>
        <w:pStyle w:val="ListParagraph"/>
        <w:numPr>
          <w:ilvl w:val="0"/>
          <w:numId w:val="26"/>
        </w:numPr>
        <w:ind w:left="426" w:hanging="426"/>
      </w:pPr>
      <w:r>
        <w:t xml:space="preserve">Altman DG, de </w:t>
      </w:r>
      <w:proofErr w:type="spellStart"/>
      <w:r>
        <w:t>Stavola</w:t>
      </w:r>
      <w:proofErr w:type="spellEnd"/>
      <w:r>
        <w:t xml:space="preserve"> BL. (1994) Practical problems in fitting a proportional hazards model to data with updated measurements of the covariates. Statistics in Medicine 13:301-341. </w:t>
      </w:r>
    </w:p>
    <w:p w:rsidR="00D6322C" w:rsidRDefault="00D6322C" w:rsidP="00D16C5B"/>
    <w:p w:rsidR="00D6322C" w:rsidRDefault="00D6322C" w:rsidP="00D6322C">
      <w:pPr>
        <w:rPr>
          <w:color w:val="00B050"/>
        </w:rPr>
      </w:pPr>
      <w:r w:rsidRPr="00D3341C">
        <w:rPr>
          <w:i/>
          <w:color w:val="00B050"/>
        </w:rPr>
        <w:t>Optional Readings:</w:t>
      </w:r>
      <w:r w:rsidRPr="00D3341C">
        <w:rPr>
          <w:color w:val="00B050"/>
        </w:rPr>
        <w:t xml:space="preserve"> </w:t>
      </w:r>
      <w:r>
        <w:rPr>
          <w:color w:val="00B050"/>
        </w:rPr>
        <w:t xml:space="preserve"> </w:t>
      </w:r>
    </w:p>
    <w:p w:rsidR="00D6322C" w:rsidRDefault="00D6322C" w:rsidP="00D6322C">
      <w:pPr>
        <w:rPr>
          <w:color w:val="00B050"/>
        </w:rPr>
      </w:pPr>
    </w:p>
    <w:p w:rsidR="00D6322C" w:rsidRDefault="00D6322C" w:rsidP="00DD1B28">
      <w:pPr>
        <w:pStyle w:val="ListParagraph"/>
        <w:numPr>
          <w:ilvl w:val="0"/>
          <w:numId w:val="12"/>
        </w:numPr>
        <w:ind w:left="426" w:hanging="425"/>
      </w:pPr>
      <w:proofErr w:type="spellStart"/>
      <w:r>
        <w:t>Bradburn</w:t>
      </w:r>
      <w:proofErr w:type="spellEnd"/>
      <w:r>
        <w:t xml:space="preserve"> MJ, Clark TG, Love SB, Altman DG. (2003) Survival Analysis Part III: Multivariate data analysis -choosing a model and assessing its adequacy and fit. British Journal of Cancer 89:605-611. </w:t>
      </w:r>
    </w:p>
    <w:p w:rsidR="00D6322C" w:rsidRDefault="00D6322C" w:rsidP="00DD1B28">
      <w:pPr>
        <w:ind w:left="426" w:hanging="425"/>
      </w:pPr>
    </w:p>
    <w:p w:rsidR="00D6322C" w:rsidRDefault="00D6322C" w:rsidP="00DD1B28">
      <w:pPr>
        <w:numPr>
          <w:ilvl w:val="0"/>
          <w:numId w:val="12"/>
        </w:numPr>
        <w:ind w:left="426" w:hanging="425"/>
      </w:pPr>
      <w:r>
        <w:t xml:space="preserve">Clark TG, </w:t>
      </w:r>
      <w:proofErr w:type="spellStart"/>
      <w:r>
        <w:t>Bradburn</w:t>
      </w:r>
      <w:proofErr w:type="spellEnd"/>
      <w:r>
        <w:t xml:space="preserve"> MJ, Love SB, Altman DG. (2003) Survival Analysis Part IV: Further concepts and methods in survival analysis. British Journal of Cancer 89:781-786.</w:t>
      </w:r>
    </w:p>
    <w:p w:rsidR="00D6322C" w:rsidRDefault="00D6322C" w:rsidP="00DD1B28">
      <w:pPr>
        <w:ind w:left="426" w:hanging="425"/>
      </w:pPr>
    </w:p>
    <w:p w:rsidR="00D6322C" w:rsidRDefault="00D6322C" w:rsidP="00DD1B28">
      <w:pPr>
        <w:numPr>
          <w:ilvl w:val="0"/>
          <w:numId w:val="12"/>
        </w:numPr>
        <w:ind w:left="426" w:hanging="425"/>
      </w:pPr>
      <w:proofErr w:type="spellStart"/>
      <w:r>
        <w:t>Therneau</w:t>
      </w:r>
      <w:proofErr w:type="spellEnd"/>
      <w:r>
        <w:t xml:space="preserve"> TM, </w:t>
      </w:r>
      <w:proofErr w:type="spellStart"/>
      <w:r>
        <w:t>Grambsch</w:t>
      </w:r>
      <w:proofErr w:type="spellEnd"/>
      <w:r>
        <w:t xml:space="preserve"> PM. (2000). Chapters 5 and 6. Modelling survival data. Extending the Cox Model. Springer. New York. </w:t>
      </w:r>
    </w:p>
    <w:p w:rsidR="00D6322C" w:rsidRDefault="00D6322C" w:rsidP="00DD1B28">
      <w:pPr>
        <w:pStyle w:val="ListParagraph"/>
        <w:ind w:left="426" w:hanging="425"/>
      </w:pPr>
    </w:p>
    <w:p w:rsidR="00D6322C" w:rsidRDefault="00D6322C" w:rsidP="00DD1B28">
      <w:pPr>
        <w:numPr>
          <w:ilvl w:val="0"/>
          <w:numId w:val="12"/>
        </w:numPr>
        <w:ind w:left="426" w:hanging="425"/>
      </w:pPr>
      <w:proofErr w:type="spellStart"/>
      <w:r>
        <w:t>Collett</w:t>
      </w:r>
      <w:proofErr w:type="spellEnd"/>
      <w:r>
        <w:t xml:space="preserve"> D. (2003). Modelling Survival Data in Medical Research. Chapman &amp; Hall.</w:t>
      </w:r>
    </w:p>
    <w:p w:rsidR="00D6322C" w:rsidRDefault="00D6322C" w:rsidP="00DD1B28">
      <w:pPr>
        <w:ind w:left="426"/>
      </w:pPr>
    </w:p>
    <w:p w:rsidR="00D6322C" w:rsidRPr="009214E2" w:rsidRDefault="009214E2" w:rsidP="00D6322C">
      <w:r>
        <w:rPr>
          <w:b/>
        </w:rPr>
        <w:t xml:space="preserve">February 8: </w:t>
      </w:r>
      <w:r w:rsidR="008D2A45" w:rsidRPr="008D2A45">
        <w:rPr>
          <w:b/>
        </w:rPr>
        <w:t>Parametric modelling and power calculation for survival</w:t>
      </w:r>
    </w:p>
    <w:p w:rsidR="00D6322C" w:rsidRDefault="00D6322C" w:rsidP="00D6322C"/>
    <w:p w:rsidR="00D6322C" w:rsidRDefault="00D6322C" w:rsidP="00D6322C">
      <w:r>
        <w:rPr>
          <w:i/>
        </w:rPr>
        <w:t xml:space="preserve">Required Readings: </w:t>
      </w:r>
      <w:r>
        <w:t xml:space="preserve">See </w:t>
      </w:r>
      <w:r w:rsidR="00BC5923" w:rsidRPr="00BC5923">
        <w:t>February 1</w:t>
      </w:r>
    </w:p>
    <w:p w:rsidR="00D6322C" w:rsidRDefault="00D6322C" w:rsidP="00D6322C"/>
    <w:p w:rsidR="00D6322C" w:rsidRDefault="00D6322C" w:rsidP="00D6322C">
      <w:r w:rsidRPr="003F620C">
        <w:rPr>
          <w:i/>
          <w:color w:val="00B050"/>
        </w:rPr>
        <w:t>Optional Readings</w:t>
      </w:r>
      <w:r>
        <w:rPr>
          <w:i/>
        </w:rPr>
        <w:t xml:space="preserve">: </w:t>
      </w:r>
      <w:r>
        <w:t xml:space="preserve">See </w:t>
      </w:r>
      <w:r w:rsidR="00BC5923" w:rsidRPr="00BC5923">
        <w:t>February 1</w:t>
      </w:r>
    </w:p>
    <w:p w:rsidR="00D6322C" w:rsidRDefault="00D6322C" w:rsidP="00D6322C"/>
    <w:p w:rsidR="008D2A45" w:rsidRDefault="008D2A45" w:rsidP="008D2A45">
      <w:pPr>
        <w:rPr>
          <w:b/>
        </w:rPr>
      </w:pPr>
      <w:r>
        <w:rPr>
          <w:b/>
        </w:rPr>
        <w:t>February 15:</w:t>
      </w:r>
      <w:r w:rsidRPr="009214E2">
        <w:rPr>
          <w:b/>
        </w:rPr>
        <w:t xml:space="preserve"> </w:t>
      </w:r>
      <w:r>
        <w:rPr>
          <w:b/>
        </w:rPr>
        <w:t>Family Day- University closed</w:t>
      </w:r>
    </w:p>
    <w:p w:rsidR="008D2A45" w:rsidRDefault="008D2A45" w:rsidP="00D6322C"/>
    <w:p w:rsidR="009214E2" w:rsidRDefault="009214E2" w:rsidP="00D6322C">
      <w:pPr>
        <w:rPr>
          <w:b/>
        </w:rPr>
      </w:pPr>
      <w:r>
        <w:rPr>
          <w:b/>
        </w:rPr>
        <w:t>February 22:</w:t>
      </w:r>
      <w:r w:rsidRPr="009214E2">
        <w:rPr>
          <w:b/>
        </w:rPr>
        <w:t xml:space="preserve"> </w:t>
      </w:r>
      <w:r w:rsidR="002B05D9">
        <w:rPr>
          <w:b/>
        </w:rPr>
        <w:t>Modelling c</w:t>
      </w:r>
      <w:r w:rsidRPr="00D20AEA">
        <w:rPr>
          <w:b/>
        </w:rPr>
        <w:t>ompeting risks</w:t>
      </w:r>
    </w:p>
    <w:p w:rsidR="009214E2" w:rsidRDefault="009214E2" w:rsidP="00D6322C">
      <w:pPr>
        <w:rPr>
          <w:b/>
        </w:rPr>
      </w:pPr>
    </w:p>
    <w:p w:rsidR="009214E2" w:rsidRPr="00D8739A" w:rsidRDefault="009214E2" w:rsidP="00DD1B28">
      <w:pPr>
        <w:pStyle w:val="ListParagraph"/>
        <w:numPr>
          <w:ilvl w:val="0"/>
          <w:numId w:val="13"/>
        </w:numPr>
        <w:tabs>
          <w:tab w:val="left" w:pos="2520"/>
        </w:tabs>
        <w:ind w:left="426" w:hanging="425"/>
      </w:pPr>
      <w:proofErr w:type="spellStart"/>
      <w:r w:rsidRPr="00D8739A">
        <w:t>Gooley</w:t>
      </w:r>
      <w:proofErr w:type="spellEnd"/>
      <w:r w:rsidRPr="00D8739A">
        <w:t xml:space="preserve"> T, </w:t>
      </w:r>
      <w:proofErr w:type="spellStart"/>
      <w:r w:rsidRPr="00D8739A">
        <w:t>Leisenring</w:t>
      </w:r>
      <w:proofErr w:type="spellEnd"/>
      <w:r w:rsidRPr="00D8739A">
        <w:t xml:space="preserve"> W, Crowley J, </w:t>
      </w:r>
      <w:proofErr w:type="spellStart"/>
      <w:r w:rsidRPr="00D8739A">
        <w:t>Storer</w:t>
      </w:r>
      <w:proofErr w:type="spellEnd"/>
      <w:r w:rsidRPr="00D8739A">
        <w:t xml:space="preserve"> BE. Estimation of failure probabilities in the presence of competing risks: new representations of the old estimators</w:t>
      </w:r>
    </w:p>
    <w:p w:rsidR="009214E2" w:rsidRPr="00D8739A" w:rsidRDefault="009214E2" w:rsidP="00DD1B28">
      <w:pPr>
        <w:tabs>
          <w:tab w:val="left" w:pos="2520"/>
        </w:tabs>
        <w:ind w:left="426" w:hanging="425"/>
      </w:pPr>
    </w:p>
    <w:p w:rsidR="009214E2" w:rsidRPr="00D8739A" w:rsidRDefault="009214E2" w:rsidP="00DD1B28">
      <w:pPr>
        <w:pStyle w:val="ListParagraph"/>
        <w:numPr>
          <w:ilvl w:val="0"/>
          <w:numId w:val="13"/>
        </w:numPr>
        <w:tabs>
          <w:tab w:val="left" w:pos="2520"/>
        </w:tabs>
        <w:ind w:left="426" w:hanging="425"/>
      </w:pPr>
      <w:r w:rsidRPr="00D8739A">
        <w:t xml:space="preserve">Pintilie M. (2011) An Introduction to Competing Risks Analysis.  </w:t>
      </w:r>
      <w:proofErr w:type="spellStart"/>
      <w:r w:rsidRPr="00D8739A">
        <w:t>Revista</w:t>
      </w:r>
      <w:proofErr w:type="spellEnd"/>
      <w:r w:rsidRPr="00D8739A">
        <w:t xml:space="preserve"> Espanola de </w:t>
      </w:r>
      <w:proofErr w:type="spellStart"/>
      <w:r w:rsidRPr="00D8739A">
        <w:t>cardiologie</w:t>
      </w:r>
      <w:proofErr w:type="spellEnd"/>
      <w:r w:rsidRPr="00D8739A">
        <w:t xml:space="preserve">. Vol 64. p: 599-605 </w:t>
      </w:r>
    </w:p>
    <w:p w:rsidR="009214E2" w:rsidRDefault="009214E2" w:rsidP="009214E2">
      <w:pPr>
        <w:widowControl w:val="0"/>
        <w:rPr>
          <w:i/>
          <w:color w:val="00B050"/>
        </w:rPr>
      </w:pPr>
    </w:p>
    <w:p w:rsidR="009214E2" w:rsidRPr="003C5B6E" w:rsidRDefault="009214E2" w:rsidP="009214E2">
      <w:pPr>
        <w:widowControl w:val="0"/>
        <w:rPr>
          <w:color w:val="00B050"/>
        </w:rPr>
      </w:pPr>
      <w:r w:rsidRPr="003C5B6E">
        <w:rPr>
          <w:i/>
          <w:color w:val="00B050"/>
        </w:rPr>
        <w:t xml:space="preserve">Optional Readings: </w:t>
      </w:r>
    </w:p>
    <w:p w:rsidR="009214E2" w:rsidRDefault="009214E2" w:rsidP="009214E2">
      <w:pPr>
        <w:widowControl w:val="0"/>
      </w:pPr>
    </w:p>
    <w:p w:rsidR="009214E2" w:rsidRDefault="009214E2" w:rsidP="00DD1B28">
      <w:pPr>
        <w:pStyle w:val="ListParagraph"/>
        <w:widowControl w:val="0"/>
        <w:numPr>
          <w:ilvl w:val="0"/>
          <w:numId w:val="14"/>
        </w:numPr>
        <w:ind w:left="426" w:hanging="425"/>
      </w:pPr>
      <w:r w:rsidRPr="00D8739A">
        <w:t xml:space="preserve">Pintilie M.  (2006). Competing risks – A Practical Perspective. Wiley. </w:t>
      </w:r>
      <w:proofErr w:type="spellStart"/>
      <w:r w:rsidRPr="00D8739A">
        <w:t>Chichester</w:t>
      </w:r>
      <w:proofErr w:type="spellEnd"/>
      <w:r w:rsidRPr="00D8739A">
        <w:t>.</w:t>
      </w:r>
    </w:p>
    <w:p w:rsidR="009214E2" w:rsidRDefault="009214E2" w:rsidP="009214E2">
      <w:pPr>
        <w:widowControl w:val="0"/>
        <w:rPr>
          <w:b/>
        </w:rPr>
      </w:pPr>
    </w:p>
    <w:p w:rsidR="009214E2" w:rsidRDefault="009214E2" w:rsidP="00D6322C"/>
    <w:p w:rsidR="00584E76" w:rsidRDefault="00685887" w:rsidP="00584E76">
      <w:pPr>
        <w:widowControl w:val="0"/>
        <w:rPr>
          <w:b/>
        </w:rPr>
      </w:pPr>
      <w:r>
        <w:rPr>
          <w:b/>
        </w:rPr>
        <w:t>February 29</w:t>
      </w:r>
      <w:r w:rsidR="00D6322C">
        <w:rPr>
          <w:b/>
        </w:rPr>
        <w:t xml:space="preserve">: </w:t>
      </w:r>
      <w:r w:rsidR="00394D6D" w:rsidRPr="00394D6D">
        <w:rPr>
          <w:b/>
        </w:rPr>
        <w:t xml:space="preserve">Prognostic </w:t>
      </w:r>
      <w:proofErr w:type="gramStart"/>
      <w:r w:rsidR="00394D6D" w:rsidRPr="00394D6D">
        <w:rPr>
          <w:b/>
        </w:rPr>
        <w:t>Modeling</w:t>
      </w:r>
      <w:proofErr w:type="gramEnd"/>
      <w:r w:rsidR="00394D6D" w:rsidRPr="00394D6D">
        <w:rPr>
          <w:b/>
        </w:rPr>
        <w:t xml:space="preserve"> using time to event data</w:t>
      </w:r>
    </w:p>
    <w:p w:rsidR="00584E76" w:rsidRDefault="00584E76" w:rsidP="00584E76">
      <w:pPr>
        <w:widowControl w:val="0"/>
        <w:rPr>
          <w:b/>
        </w:rPr>
      </w:pPr>
    </w:p>
    <w:p w:rsidR="00584E76" w:rsidRDefault="00394D6D" w:rsidP="00394D6D">
      <w:pPr>
        <w:pStyle w:val="ListParagraph"/>
        <w:numPr>
          <w:ilvl w:val="0"/>
          <w:numId w:val="31"/>
        </w:numPr>
        <w:ind w:left="426" w:hanging="426"/>
      </w:pPr>
      <w:r w:rsidRPr="00394D6D">
        <w:t>Harrell FE, Lee KL, Mark DB (1996). Tutorial in</w:t>
      </w:r>
      <w:r>
        <w:t xml:space="preserve"> </w:t>
      </w:r>
      <w:r w:rsidRPr="00394D6D">
        <w:t>biostatistics: multivariable prognostic models: issues in</w:t>
      </w:r>
      <w:r>
        <w:t xml:space="preserve"> </w:t>
      </w:r>
      <w:r w:rsidRPr="00394D6D">
        <w:t>developing models, evaluating assumptions and adequacy,</w:t>
      </w:r>
      <w:r>
        <w:t xml:space="preserve"> </w:t>
      </w:r>
      <w:r w:rsidRPr="00394D6D">
        <w:t>and measuring and reducing errors. Statistics in Medicine</w:t>
      </w:r>
      <w:r>
        <w:t>.15, p.361-</w:t>
      </w:r>
      <w:r w:rsidRPr="00394D6D">
        <w:t>387.</w:t>
      </w:r>
    </w:p>
    <w:p w:rsidR="00394D6D" w:rsidRPr="00394D6D" w:rsidRDefault="00394D6D" w:rsidP="00394D6D">
      <w:pPr>
        <w:pStyle w:val="ListParagraph"/>
        <w:ind w:left="786"/>
      </w:pPr>
    </w:p>
    <w:p w:rsidR="00584E76" w:rsidRDefault="00685887" w:rsidP="00584E76">
      <w:pPr>
        <w:widowControl w:val="0"/>
      </w:pPr>
      <w:r>
        <w:rPr>
          <w:b/>
        </w:rPr>
        <w:t>March</w:t>
      </w:r>
      <w:r w:rsidR="00D6322C">
        <w:rPr>
          <w:b/>
        </w:rPr>
        <w:t xml:space="preserve"> </w:t>
      </w:r>
      <w:r>
        <w:rPr>
          <w:b/>
        </w:rPr>
        <w:t>7</w:t>
      </w:r>
      <w:r w:rsidR="00D6322C">
        <w:rPr>
          <w:b/>
        </w:rPr>
        <w:t xml:space="preserve">: </w:t>
      </w:r>
      <w:r w:rsidR="00584E76">
        <w:rPr>
          <w:b/>
        </w:rPr>
        <w:t xml:space="preserve">Laboratory </w:t>
      </w:r>
    </w:p>
    <w:p w:rsidR="00584E76" w:rsidRDefault="00584E76" w:rsidP="00584E76">
      <w:pPr>
        <w:widowControl w:val="0"/>
      </w:pPr>
    </w:p>
    <w:p w:rsidR="00584E76" w:rsidRDefault="00584E76" w:rsidP="00584E76">
      <w:pPr>
        <w:widowControl w:val="0"/>
      </w:pPr>
      <w:r>
        <w:t xml:space="preserve">Work on assignment in the lab. </w:t>
      </w:r>
    </w:p>
    <w:p w:rsidR="003F620C" w:rsidRDefault="003F620C" w:rsidP="008D2A45">
      <w:pPr>
        <w:widowControl w:val="0"/>
      </w:pPr>
    </w:p>
    <w:p w:rsidR="00D6322C" w:rsidRPr="00685887" w:rsidRDefault="00D6322C" w:rsidP="00D6322C">
      <w:pPr>
        <w:widowControl w:val="0"/>
        <w:rPr>
          <w:b/>
        </w:rPr>
      </w:pPr>
      <w:bookmarkStart w:id="0" w:name="_GoBack"/>
      <w:bookmarkEnd w:id="0"/>
      <w:r w:rsidRPr="00685887">
        <w:rPr>
          <w:b/>
        </w:rPr>
        <w:t xml:space="preserve">March </w:t>
      </w:r>
      <w:r w:rsidR="00685887">
        <w:rPr>
          <w:b/>
        </w:rPr>
        <w:t>14</w:t>
      </w:r>
      <w:r w:rsidRPr="00685887">
        <w:rPr>
          <w:b/>
        </w:rPr>
        <w:t>: Introduce definitions and counting process notation for building multistate models; Understand likelihood construction and parameter estimation for multistate models under complete observation</w:t>
      </w:r>
    </w:p>
    <w:p w:rsidR="00D6322C" w:rsidRDefault="00D6322C" w:rsidP="00D6322C">
      <w:pPr>
        <w:widowControl w:val="0"/>
      </w:pPr>
    </w:p>
    <w:p w:rsidR="00D6322C" w:rsidRDefault="00D6322C" w:rsidP="00DD1B28">
      <w:pPr>
        <w:pStyle w:val="ListParagraph"/>
        <w:widowControl w:val="0"/>
        <w:numPr>
          <w:ilvl w:val="0"/>
          <w:numId w:val="15"/>
        </w:numPr>
        <w:ind w:left="426" w:hanging="425"/>
      </w:pPr>
      <w:proofErr w:type="spellStart"/>
      <w:r>
        <w:t>Hougaard</w:t>
      </w:r>
      <w:proofErr w:type="spellEnd"/>
      <w:r>
        <w:t xml:space="preserve"> P. Multistate models: a review. Lifetime Data Analysis 1999; 5: 239-264.</w:t>
      </w:r>
    </w:p>
    <w:p w:rsidR="00685887" w:rsidRDefault="00685887" w:rsidP="00DD1B28">
      <w:pPr>
        <w:widowControl w:val="0"/>
        <w:ind w:left="426" w:hanging="425"/>
      </w:pPr>
    </w:p>
    <w:p w:rsidR="00685887" w:rsidRDefault="00D6322C" w:rsidP="00DD1B28">
      <w:pPr>
        <w:pStyle w:val="ListParagraph"/>
        <w:widowControl w:val="0"/>
        <w:numPr>
          <w:ilvl w:val="0"/>
          <w:numId w:val="15"/>
        </w:numPr>
        <w:ind w:left="426" w:hanging="425"/>
      </w:pPr>
      <w:r>
        <w:t xml:space="preserve">Andersen PK, </w:t>
      </w:r>
      <w:proofErr w:type="spellStart"/>
      <w:r>
        <w:t>Keiding</w:t>
      </w:r>
      <w:proofErr w:type="spellEnd"/>
      <w:r>
        <w:t xml:space="preserve"> N. Multi-state models for event history analysis. Statistical Methods in Medical Research 2002; 11: 91-115.</w:t>
      </w:r>
    </w:p>
    <w:p w:rsidR="00685887" w:rsidRDefault="00685887" w:rsidP="00DD1B28">
      <w:pPr>
        <w:pStyle w:val="ListParagraph"/>
        <w:ind w:left="426" w:hanging="425"/>
      </w:pPr>
    </w:p>
    <w:p w:rsidR="00685887" w:rsidRDefault="00D6322C" w:rsidP="00DD1B28">
      <w:pPr>
        <w:pStyle w:val="ListParagraph"/>
        <w:widowControl w:val="0"/>
        <w:numPr>
          <w:ilvl w:val="0"/>
          <w:numId w:val="15"/>
        </w:numPr>
        <w:ind w:left="426" w:hanging="425"/>
      </w:pPr>
      <w:r>
        <w:t xml:space="preserve">Putter H, </w:t>
      </w:r>
      <w:proofErr w:type="spellStart"/>
      <w:r>
        <w:t>Fiocco</w:t>
      </w:r>
      <w:proofErr w:type="spellEnd"/>
      <w:r>
        <w:t xml:space="preserve"> M, </w:t>
      </w:r>
      <w:proofErr w:type="spellStart"/>
      <w:r>
        <w:t>Geskus</w:t>
      </w:r>
      <w:proofErr w:type="spellEnd"/>
      <w:r>
        <w:t xml:space="preserve"> RB. Tutorial in biostatistics: competing risks and multi-state models. Statistics in Medicine 2007; 26: 2389-2430. Sections 1, 2, and 4.</w:t>
      </w:r>
    </w:p>
    <w:p w:rsidR="00685887" w:rsidRDefault="00685887" w:rsidP="00DD1B28">
      <w:pPr>
        <w:pStyle w:val="ListParagraph"/>
        <w:ind w:left="426" w:hanging="425"/>
      </w:pPr>
    </w:p>
    <w:p w:rsidR="00685887" w:rsidRDefault="00D6322C" w:rsidP="00DD1B28">
      <w:pPr>
        <w:pStyle w:val="ListParagraph"/>
        <w:widowControl w:val="0"/>
        <w:numPr>
          <w:ilvl w:val="0"/>
          <w:numId w:val="15"/>
        </w:numPr>
        <w:ind w:left="426" w:hanging="425"/>
      </w:pPr>
      <w:proofErr w:type="spellStart"/>
      <w:r>
        <w:t>Meira</w:t>
      </w:r>
      <w:proofErr w:type="spellEnd"/>
      <w:r>
        <w:t>-Machado L et al. Multistate models for the analysis of time-to-event data. Statistical Methods in Medical Research 2009; 18: 195-222.</w:t>
      </w:r>
    </w:p>
    <w:p w:rsidR="00685887" w:rsidRDefault="00685887" w:rsidP="003F620C">
      <w:pPr>
        <w:pStyle w:val="ListParagraph"/>
        <w:ind w:left="851" w:hanging="425"/>
      </w:pPr>
    </w:p>
    <w:p w:rsidR="00D6322C" w:rsidRDefault="00D6322C" w:rsidP="00DD1B28">
      <w:pPr>
        <w:pStyle w:val="ListParagraph"/>
        <w:widowControl w:val="0"/>
        <w:numPr>
          <w:ilvl w:val="0"/>
          <w:numId w:val="15"/>
        </w:numPr>
        <w:ind w:left="426" w:hanging="425"/>
      </w:pPr>
      <w:proofErr w:type="spellStart"/>
      <w:r>
        <w:t>Broet</w:t>
      </w:r>
      <w:proofErr w:type="spellEnd"/>
      <w:r>
        <w:t xml:space="preserve"> P et al. Analyzing prognostic factors in breast cancer using a multistate model. Breast Cancer Research and Treatment 1999; 54: 83-89.</w:t>
      </w:r>
    </w:p>
    <w:p w:rsidR="00D6322C" w:rsidRDefault="00D6322C" w:rsidP="00D6322C">
      <w:pPr>
        <w:widowControl w:val="0"/>
      </w:pPr>
    </w:p>
    <w:p w:rsidR="00D6322C" w:rsidRPr="003C5B6E" w:rsidRDefault="00D6322C" w:rsidP="00D6322C">
      <w:pPr>
        <w:widowControl w:val="0"/>
        <w:rPr>
          <w:color w:val="00B050"/>
        </w:rPr>
      </w:pPr>
      <w:r w:rsidRPr="003C5B6E">
        <w:rPr>
          <w:i/>
          <w:color w:val="00B050"/>
        </w:rPr>
        <w:lastRenderedPageBreak/>
        <w:t xml:space="preserve">Optional Readings: </w:t>
      </w:r>
    </w:p>
    <w:p w:rsidR="00D6322C" w:rsidRDefault="00D6322C" w:rsidP="00D6322C">
      <w:pPr>
        <w:widowControl w:val="0"/>
      </w:pPr>
      <w:r>
        <w:tab/>
      </w:r>
    </w:p>
    <w:p w:rsidR="00DD1B28" w:rsidRDefault="00D6322C" w:rsidP="00DD1B28">
      <w:pPr>
        <w:pStyle w:val="ListParagraph"/>
        <w:widowControl w:val="0"/>
        <w:numPr>
          <w:ilvl w:val="0"/>
          <w:numId w:val="17"/>
        </w:numPr>
        <w:ind w:left="426" w:hanging="425"/>
      </w:pPr>
      <w:proofErr w:type="spellStart"/>
      <w:r>
        <w:t>Therneau</w:t>
      </w:r>
      <w:proofErr w:type="spellEnd"/>
      <w:r>
        <w:t xml:space="preserve"> TM, </w:t>
      </w:r>
      <w:proofErr w:type="spellStart"/>
      <w:r>
        <w:t>Grambsch</w:t>
      </w:r>
      <w:proofErr w:type="spellEnd"/>
      <w:r>
        <w:t xml:space="preserve"> PM. Modeling Survival Dat</w:t>
      </w:r>
      <w:r w:rsidR="00DD1B28">
        <w:t>a: Extending the Cox Model. New</w:t>
      </w:r>
    </w:p>
    <w:p w:rsidR="00D6322C" w:rsidRDefault="00D6322C" w:rsidP="00DD1B28">
      <w:pPr>
        <w:pStyle w:val="ListParagraph"/>
        <w:widowControl w:val="0"/>
        <w:ind w:left="426"/>
      </w:pPr>
      <w:r>
        <w:t xml:space="preserve">York: Springer; 2000. </w:t>
      </w:r>
      <w:proofErr w:type="gramStart"/>
      <w:r>
        <w:t>Chapter 8.</w:t>
      </w:r>
      <w:proofErr w:type="gramEnd"/>
      <w:r>
        <w:t xml:space="preserve"> </w:t>
      </w:r>
    </w:p>
    <w:p w:rsidR="00D6322C" w:rsidRDefault="00D6322C" w:rsidP="00D6322C">
      <w:pPr>
        <w:widowControl w:val="0"/>
      </w:pPr>
    </w:p>
    <w:p w:rsidR="00D6322C" w:rsidRPr="00685887" w:rsidRDefault="00D6322C" w:rsidP="00D6322C">
      <w:pPr>
        <w:widowControl w:val="0"/>
        <w:rPr>
          <w:b/>
        </w:rPr>
      </w:pPr>
      <w:r w:rsidRPr="00685887">
        <w:rPr>
          <w:b/>
        </w:rPr>
        <w:t xml:space="preserve">March </w:t>
      </w:r>
      <w:r w:rsidR="00685887">
        <w:rPr>
          <w:b/>
        </w:rPr>
        <w:t>21</w:t>
      </w:r>
      <w:r w:rsidRPr="00685887">
        <w:rPr>
          <w:b/>
        </w:rPr>
        <w:t>: Discuss Markov and Semi-Markov multistate model assumptions; Understand how to structure data for conducting multistate analyses; Understand how to incorporate covariates into a multistate model</w:t>
      </w:r>
    </w:p>
    <w:p w:rsidR="00D6322C" w:rsidRDefault="00D6322C" w:rsidP="00D6322C">
      <w:pPr>
        <w:widowControl w:val="0"/>
      </w:pPr>
    </w:p>
    <w:p w:rsidR="003F620C" w:rsidRDefault="003F620C" w:rsidP="003F620C">
      <w:r>
        <w:rPr>
          <w:i/>
        </w:rPr>
        <w:t xml:space="preserve">Required Readings: </w:t>
      </w:r>
      <w:r w:rsidR="00BC5923">
        <w:t xml:space="preserve">See </w:t>
      </w:r>
      <w:r>
        <w:t>March 1</w:t>
      </w:r>
      <w:r w:rsidR="00BC5923">
        <w:t>4</w:t>
      </w:r>
      <w:r>
        <w:t xml:space="preserve"> </w:t>
      </w:r>
    </w:p>
    <w:p w:rsidR="003F620C" w:rsidRDefault="003F620C" w:rsidP="003F620C"/>
    <w:p w:rsidR="003F620C" w:rsidRDefault="003F620C" w:rsidP="003F620C">
      <w:r w:rsidRPr="003F620C">
        <w:rPr>
          <w:i/>
          <w:color w:val="00B050"/>
        </w:rPr>
        <w:t>Optional Readings</w:t>
      </w:r>
      <w:r>
        <w:rPr>
          <w:i/>
        </w:rPr>
        <w:t xml:space="preserve">: </w:t>
      </w:r>
      <w:r>
        <w:t xml:space="preserve">See </w:t>
      </w:r>
      <w:r w:rsidR="00BC5923">
        <w:t>March 14</w:t>
      </w:r>
    </w:p>
    <w:p w:rsidR="00D6322C" w:rsidRDefault="00D6322C" w:rsidP="00D6322C">
      <w:pPr>
        <w:widowControl w:val="0"/>
      </w:pPr>
    </w:p>
    <w:p w:rsidR="00D6322C" w:rsidRPr="00685887" w:rsidRDefault="00D6322C" w:rsidP="00D6322C">
      <w:pPr>
        <w:widowControl w:val="0"/>
        <w:rPr>
          <w:b/>
        </w:rPr>
      </w:pPr>
      <w:r w:rsidRPr="00685887">
        <w:rPr>
          <w:b/>
        </w:rPr>
        <w:t xml:space="preserve">March </w:t>
      </w:r>
      <w:r w:rsidR="00685887">
        <w:rPr>
          <w:b/>
        </w:rPr>
        <w:t>28</w:t>
      </w:r>
      <w:r w:rsidRPr="00685887">
        <w:rPr>
          <w:b/>
        </w:rPr>
        <w:t xml:space="preserve">: Understand how multistate models are related to survival models and competing risks models, and conduct a competing risks data analysis using multistate methods; Know how to perform multistate analyses under the presence of intermittent observation </w:t>
      </w:r>
    </w:p>
    <w:p w:rsidR="00D6322C" w:rsidRDefault="00D6322C" w:rsidP="00D6322C">
      <w:pPr>
        <w:widowControl w:val="0"/>
      </w:pPr>
      <w:r>
        <w:tab/>
      </w:r>
    </w:p>
    <w:p w:rsidR="00D6322C" w:rsidRDefault="00D6322C" w:rsidP="00DD1B28">
      <w:pPr>
        <w:pStyle w:val="ListParagraph"/>
        <w:widowControl w:val="0"/>
        <w:numPr>
          <w:ilvl w:val="0"/>
          <w:numId w:val="18"/>
        </w:numPr>
        <w:ind w:left="426" w:hanging="425"/>
      </w:pPr>
      <w:proofErr w:type="spellStart"/>
      <w:r>
        <w:t>Schmoor</w:t>
      </w:r>
      <w:proofErr w:type="spellEnd"/>
      <w:r>
        <w:t xml:space="preserve"> C et al. Competing risks and multistate models. Clinical Cancer Research 2013; 19: 12-21.</w:t>
      </w:r>
    </w:p>
    <w:p w:rsidR="00685887" w:rsidRDefault="00685887" w:rsidP="00DD1B28">
      <w:pPr>
        <w:widowControl w:val="0"/>
        <w:ind w:left="426" w:hanging="425"/>
      </w:pPr>
    </w:p>
    <w:p w:rsidR="00D6322C" w:rsidRDefault="00D6322C" w:rsidP="00DD1B28">
      <w:pPr>
        <w:pStyle w:val="ListParagraph"/>
        <w:widowControl w:val="0"/>
        <w:numPr>
          <w:ilvl w:val="0"/>
          <w:numId w:val="18"/>
        </w:numPr>
        <w:ind w:left="426" w:hanging="425"/>
      </w:pPr>
      <w:r>
        <w:t xml:space="preserve">Jackson CH. Multi-state models for panel data: The </w:t>
      </w:r>
      <w:proofErr w:type="spellStart"/>
      <w:r>
        <w:t>msm</w:t>
      </w:r>
      <w:proofErr w:type="spellEnd"/>
      <w:r>
        <w:t xml:space="preserve"> package for R.  Journal of Statistical Software 2011; 38(8).</w:t>
      </w:r>
    </w:p>
    <w:p w:rsidR="00685887" w:rsidRDefault="00685887" w:rsidP="00DD1B28">
      <w:pPr>
        <w:widowControl w:val="0"/>
        <w:ind w:left="426" w:hanging="425"/>
      </w:pPr>
    </w:p>
    <w:p w:rsidR="00D6322C" w:rsidRDefault="00D6322C" w:rsidP="00DD1B28">
      <w:pPr>
        <w:pStyle w:val="ListParagraph"/>
        <w:widowControl w:val="0"/>
        <w:numPr>
          <w:ilvl w:val="0"/>
          <w:numId w:val="18"/>
        </w:numPr>
        <w:ind w:left="426" w:hanging="425"/>
      </w:pPr>
      <w:r>
        <w:t xml:space="preserve">Sutradhar R, </w:t>
      </w:r>
      <w:proofErr w:type="spellStart"/>
      <w:r>
        <w:t>Barbera</w:t>
      </w:r>
      <w:proofErr w:type="spellEnd"/>
      <w:r>
        <w:t xml:space="preserve"> L, </w:t>
      </w:r>
      <w:proofErr w:type="spellStart"/>
      <w:r>
        <w:t>Seow</w:t>
      </w:r>
      <w:proofErr w:type="spellEnd"/>
      <w:r>
        <w:t xml:space="preserve"> H, et al: Multistate analysis of interval-censored longitudinal data: application to a cohort study of performance status among patients diagnosed with cancer. Am J </w:t>
      </w:r>
      <w:proofErr w:type="spellStart"/>
      <w:r>
        <w:t>Epidemiol</w:t>
      </w:r>
      <w:proofErr w:type="spellEnd"/>
      <w:r>
        <w:t xml:space="preserve"> 2011; 173:468-</w:t>
      </w:r>
      <w:proofErr w:type="gramStart"/>
      <w:r>
        <w:t>475.</w:t>
      </w:r>
      <w:proofErr w:type="gramEnd"/>
    </w:p>
    <w:p w:rsidR="00D6322C" w:rsidRDefault="00D6322C" w:rsidP="00D6322C">
      <w:pPr>
        <w:widowControl w:val="0"/>
      </w:pPr>
    </w:p>
    <w:p w:rsidR="00D6322C" w:rsidRDefault="00685887" w:rsidP="00D6322C">
      <w:pPr>
        <w:widowControl w:val="0"/>
      </w:pPr>
      <w:r>
        <w:rPr>
          <w:b/>
        </w:rPr>
        <w:t>April 4</w:t>
      </w:r>
      <w:r w:rsidR="00D6322C" w:rsidRPr="00380F1F">
        <w:rPr>
          <w:b/>
        </w:rPr>
        <w:t xml:space="preserve">: </w:t>
      </w:r>
      <w:r w:rsidR="00D6322C" w:rsidRPr="00EC13C9">
        <w:rPr>
          <w:b/>
        </w:rPr>
        <w:t>Laboratory</w:t>
      </w:r>
      <w:r w:rsidR="00D6322C">
        <w:t xml:space="preserve"> </w:t>
      </w:r>
    </w:p>
    <w:p w:rsidR="00685887" w:rsidRDefault="00685887" w:rsidP="00D6322C">
      <w:pPr>
        <w:widowControl w:val="0"/>
      </w:pPr>
    </w:p>
    <w:p w:rsidR="00D6322C" w:rsidRDefault="008D2A45" w:rsidP="00D6322C">
      <w:pPr>
        <w:widowControl w:val="0"/>
      </w:pPr>
      <w:r>
        <w:t>Work on assignment in the lab.</w:t>
      </w:r>
    </w:p>
    <w:sectPr w:rsidR="00D6322C">
      <w:headerReference w:type="even" r:id="rId16"/>
      <w:headerReference w:type="default" r:id="rId17"/>
      <w:footerReference w:type="even" r:id="rId18"/>
      <w:footerReference w:type="default" r:id="rId19"/>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67" w:rsidRDefault="00D93867">
      <w:r>
        <w:separator/>
      </w:r>
    </w:p>
  </w:endnote>
  <w:endnote w:type="continuationSeparator" w:id="0">
    <w:p w:rsidR="00D93867" w:rsidRDefault="00D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05" w:rsidRDefault="005074E1">
    <w:pPr>
      <w:framePr w:w="9360" w:h="256" w:hRule="exact" w:wrap="notBeside" w:vAnchor="page" w:hAnchor="text" w:y="14400"/>
      <w:widowControl w:val="0"/>
      <w:spacing w:line="0" w:lineRule="atLeast"/>
      <w:jc w:val="center"/>
      <w:rPr>
        <w:vanish/>
      </w:rPr>
    </w:pPr>
    <w:r>
      <w:rPr>
        <w:sz w:val="22"/>
      </w:rPr>
      <w:t xml:space="preserve">Page </w:t>
    </w:r>
    <w:r>
      <w:rPr>
        <w:sz w:val="22"/>
      </w:rPr>
      <w:pgNum/>
    </w:r>
    <w:r>
      <w:rPr>
        <w:sz w:val="22"/>
      </w:rPr>
      <w:t xml:space="preserve"> </w:t>
    </w:r>
    <w:proofErr w:type="gramStart"/>
    <w:r>
      <w:rPr>
        <w:sz w:val="22"/>
      </w:rPr>
      <w:t xml:space="preserve">of  </w:t>
    </w:r>
    <w:proofErr w:type="gramEnd"/>
    <w:r>
      <w:rPr>
        <w:sz w:val="22"/>
      </w:rPr>
      <w:fldChar w:fldCharType="begin"/>
    </w:r>
    <w:r>
      <w:rPr>
        <w:sz w:val="22"/>
      </w:rPr>
      <w:instrText xml:space="preserve"> NUMPAGES \* arabic \* MERGEFORMAT </w:instrText>
    </w:r>
    <w:r>
      <w:rPr>
        <w:sz w:val="22"/>
      </w:rPr>
      <w:fldChar w:fldCharType="separate"/>
    </w:r>
    <w:r w:rsidR="00D6372D">
      <w:rPr>
        <w:noProof/>
        <w:sz w:val="22"/>
      </w:rPr>
      <w:t>8</w:t>
    </w:r>
    <w:r>
      <w:rPr>
        <w:sz w:val="22"/>
      </w:rPr>
      <w:fldChar w:fldCharType="end"/>
    </w:r>
  </w:p>
  <w:p w:rsidR="000C4005" w:rsidRDefault="00D93867">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05" w:rsidRDefault="005074E1">
    <w:pPr>
      <w:framePr w:w="9360" w:h="256" w:hRule="exact" w:wrap="notBeside" w:vAnchor="page" w:hAnchor="text" w:y="14400"/>
      <w:widowControl w:val="0"/>
      <w:jc w:val="center"/>
      <w:rPr>
        <w:vanish/>
      </w:rPr>
    </w:pPr>
    <w:r>
      <w:rPr>
        <w:sz w:val="22"/>
      </w:rPr>
      <w:t xml:space="preserve">Page </w:t>
    </w:r>
    <w:r>
      <w:rPr>
        <w:sz w:val="22"/>
      </w:rPr>
      <w:pgNum/>
    </w:r>
    <w:r w:rsidR="00B30BC0">
      <w:rPr>
        <w:sz w:val="22"/>
      </w:rPr>
      <w:t xml:space="preserve"> of</w:t>
    </w:r>
    <w:r>
      <w:rPr>
        <w:sz w:val="22"/>
      </w:rPr>
      <w:t xml:space="preserve"> </w:t>
    </w:r>
    <w:r>
      <w:rPr>
        <w:sz w:val="22"/>
      </w:rPr>
      <w:fldChar w:fldCharType="begin"/>
    </w:r>
    <w:r>
      <w:rPr>
        <w:sz w:val="22"/>
      </w:rPr>
      <w:instrText xml:space="preserve"> NUMPAGES \* arabic \* MERGEFORMAT </w:instrText>
    </w:r>
    <w:r>
      <w:rPr>
        <w:sz w:val="22"/>
      </w:rPr>
      <w:fldChar w:fldCharType="separate"/>
    </w:r>
    <w:r w:rsidR="00394D6D">
      <w:rPr>
        <w:noProof/>
        <w:sz w:val="22"/>
      </w:rPr>
      <w:t>8</w:t>
    </w:r>
    <w:r>
      <w:rPr>
        <w:sz w:val="22"/>
      </w:rPr>
      <w:fldChar w:fldCharType="end"/>
    </w:r>
  </w:p>
  <w:p w:rsidR="000C4005" w:rsidRDefault="00D93867">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67" w:rsidRDefault="00D93867">
      <w:r>
        <w:separator/>
      </w:r>
    </w:p>
  </w:footnote>
  <w:footnote w:type="continuationSeparator" w:id="0">
    <w:p w:rsidR="00D93867" w:rsidRDefault="00D93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05" w:rsidRDefault="00D9386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05" w:rsidRDefault="00D9386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319"/>
    <w:multiLevelType w:val="hybridMultilevel"/>
    <w:tmpl w:val="D70A4D98"/>
    <w:lvl w:ilvl="0" w:tplc="126ABB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E672E"/>
    <w:multiLevelType w:val="hybridMultilevel"/>
    <w:tmpl w:val="5FA842C2"/>
    <w:lvl w:ilvl="0" w:tplc="5C5CBF2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50BFE"/>
    <w:multiLevelType w:val="hybridMultilevel"/>
    <w:tmpl w:val="A6FA7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6C3D59"/>
    <w:multiLevelType w:val="hybridMultilevel"/>
    <w:tmpl w:val="9EEC499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8356370"/>
    <w:multiLevelType w:val="hybridMultilevel"/>
    <w:tmpl w:val="17AC988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92722F4"/>
    <w:multiLevelType w:val="hybridMultilevel"/>
    <w:tmpl w:val="756400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F54A1"/>
    <w:multiLevelType w:val="hybridMultilevel"/>
    <w:tmpl w:val="C7D01A64"/>
    <w:lvl w:ilvl="0" w:tplc="A1ACB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D43535"/>
    <w:multiLevelType w:val="hybridMultilevel"/>
    <w:tmpl w:val="13E49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C2629"/>
    <w:multiLevelType w:val="hybridMultilevel"/>
    <w:tmpl w:val="403C9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31E5B"/>
    <w:multiLevelType w:val="hybridMultilevel"/>
    <w:tmpl w:val="C154412C"/>
    <w:lvl w:ilvl="0" w:tplc="0B4E1F4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47137"/>
    <w:multiLevelType w:val="hybridMultilevel"/>
    <w:tmpl w:val="30D8443C"/>
    <w:lvl w:ilvl="0" w:tplc="9C48F8B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22150"/>
    <w:multiLevelType w:val="hybridMultilevel"/>
    <w:tmpl w:val="A2E823B2"/>
    <w:lvl w:ilvl="0" w:tplc="5C5CBF2C">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3D52E1A"/>
    <w:multiLevelType w:val="hybridMultilevel"/>
    <w:tmpl w:val="9570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45CC3"/>
    <w:multiLevelType w:val="hybridMultilevel"/>
    <w:tmpl w:val="CA84C63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730678E"/>
    <w:multiLevelType w:val="hybridMultilevel"/>
    <w:tmpl w:val="7C9ABB5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AE3590C"/>
    <w:multiLevelType w:val="hybridMultilevel"/>
    <w:tmpl w:val="7D0E20C4"/>
    <w:lvl w:ilvl="0" w:tplc="57968C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611E9"/>
    <w:multiLevelType w:val="hybridMultilevel"/>
    <w:tmpl w:val="7ADA8CDC"/>
    <w:lvl w:ilvl="0" w:tplc="A1ACBF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D63B7"/>
    <w:multiLevelType w:val="hybridMultilevel"/>
    <w:tmpl w:val="D6D076AA"/>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nsid w:val="525C6BC2"/>
    <w:multiLevelType w:val="hybridMultilevel"/>
    <w:tmpl w:val="87264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802A5"/>
    <w:multiLevelType w:val="hybridMultilevel"/>
    <w:tmpl w:val="215C24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DDF6F79"/>
    <w:multiLevelType w:val="hybridMultilevel"/>
    <w:tmpl w:val="756400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97B5E"/>
    <w:multiLevelType w:val="hybridMultilevel"/>
    <w:tmpl w:val="1278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F3CA0"/>
    <w:multiLevelType w:val="hybridMultilevel"/>
    <w:tmpl w:val="7C9AB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2939C2"/>
    <w:multiLevelType w:val="hybridMultilevel"/>
    <w:tmpl w:val="C7D01A64"/>
    <w:lvl w:ilvl="0" w:tplc="A1ACB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A25296"/>
    <w:multiLevelType w:val="hybridMultilevel"/>
    <w:tmpl w:val="34143E62"/>
    <w:lvl w:ilvl="0" w:tplc="A1ACBF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01913"/>
    <w:multiLevelType w:val="hybridMultilevel"/>
    <w:tmpl w:val="E6B6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30BD5"/>
    <w:multiLevelType w:val="hybridMultilevel"/>
    <w:tmpl w:val="CA84C63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76131709"/>
    <w:multiLevelType w:val="hybridMultilevel"/>
    <w:tmpl w:val="8AF2E78A"/>
    <w:lvl w:ilvl="0" w:tplc="5C5CB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6777C46"/>
    <w:multiLevelType w:val="hybridMultilevel"/>
    <w:tmpl w:val="33A21ED0"/>
    <w:lvl w:ilvl="0" w:tplc="5C5CB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B2D41BC"/>
    <w:multiLevelType w:val="hybridMultilevel"/>
    <w:tmpl w:val="3E52603C"/>
    <w:lvl w:ilvl="0" w:tplc="A1ACBF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A0610E"/>
    <w:multiLevelType w:val="hybridMultilevel"/>
    <w:tmpl w:val="AB5E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2"/>
  </w:num>
  <w:num w:numId="5">
    <w:abstractNumId w:val="20"/>
  </w:num>
  <w:num w:numId="6">
    <w:abstractNumId w:val="21"/>
  </w:num>
  <w:num w:numId="7">
    <w:abstractNumId w:val="25"/>
  </w:num>
  <w:num w:numId="8">
    <w:abstractNumId w:val="18"/>
  </w:num>
  <w:num w:numId="9">
    <w:abstractNumId w:val="16"/>
  </w:num>
  <w:num w:numId="10">
    <w:abstractNumId w:val="6"/>
  </w:num>
  <w:num w:numId="11">
    <w:abstractNumId w:val="24"/>
  </w:num>
  <w:num w:numId="12">
    <w:abstractNumId w:val="12"/>
  </w:num>
  <w:num w:numId="13">
    <w:abstractNumId w:val="4"/>
  </w:num>
  <w:num w:numId="14">
    <w:abstractNumId w:val="14"/>
  </w:num>
  <w:num w:numId="15">
    <w:abstractNumId w:val="3"/>
  </w:num>
  <w:num w:numId="16">
    <w:abstractNumId w:val="8"/>
  </w:num>
  <w:num w:numId="17">
    <w:abstractNumId w:val="26"/>
  </w:num>
  <w:num w:numId="18">
    <w:abstractNumId w:val="13"/>
  </w:num>
  <w:num w:numId="19">
    <w:abstractNumId w:val="19"/>
  </w:num>
  <w:num w:numId="20">
    <w:abstractNumId w:val="27"/>
  </w:num>
  <w:num w:numId="21">
    <w:abstractNumId w:val="1"/>
  </w:num>
  <w:num w:numId="22">
    <w:abstractNumId w:val="28"/>
  </w:num>
  <w:num w:numId="23">
    <w:abstractNumId w:val="11"/>
  </w:num>
  <w:num w:numId="24">
    <w:abstractNumId w:val="17"/>
  </w:num>
  <w:num w:numId="25">
    <w:abstractNumId w:val="7"/>
  </w:num>
  <w:num w:numId="26">
    <w:abstractNumId w:val="30"/>
  </w:num>
  <w:num w:numId="27">
    <w:abstractNumId w:val="15"/>
  </w:num>
  <w:num w:numId="28">
    <w:abstractNumId w:val="29"/>
  </w:num>
  <w:num w:numId="29">
    <w:abstractNumId w:val="10"/>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2C"/>
    <w:rsid w:val="00006ADC"/>
    <w:rsid w:val="00022A19"/>
    <w:rsid w:val="00026423"/>
    <w:rsid w:val="00031C64"/>
    <w:rsid w:val="00047331"/>
    <w:rsid w:val="00047FE3"/>
    <w:rsid w:val="00052EB4"/>
    <w:rsid w:val="00057486"/>
    <w:rsid w:val="000625C7"/>
    <w:rsid w:val="00063083"/>
    <w:rsid w:val="000647C1"/>
    <w:rsid w:val="00085391"/>
    <w:rsid w:val="00085539"/>
    <w:rsid w:val="00090E79"/>
    <w:rsid w:val="00097AA2"/>
    <w:rsid w:val="000A0A0E"/>
    <w:rsid w:val="000A1D99"/>
    <w:rsid w:val="000A56F3"/>
    <w:rsid w:val="000B39B0"/>
    <w:rsid w:val="000C3C9F"/>
    <w:rsid w:val="000D17F1"/>
    <w:rsid w:val="000E28B8"/>
    <w:rsid w:val="000E39DD"/>
    <w:rsid w:val="00100898"/>
    <w:rsid w:val="00115757"/>
    <w:rsid w:val="00115B92"/>
    <w:rsid w:val="00116CEE"/>
    <w:rsid w:val="00121B1A"/>
    <w:rsid w:val="001235B3"/>
    <w:rsid w:val="00125E38"/>
    <w:rsid w:val="00134590"/>
    <w:rsid w:val="0014012E"/>
    <w:rsid w:val="00143E58"/>
    <w:rsid w:val="00146073"/>
    <w:rsid w:val="001472AE"/>
    <w:rsid w:val="001526DF"/>
    <w:rsid w:val="00156133"/>
    <w:rsid w:val="00164AC2"/>
    <w:rsid w:val="0016660B"/>
    <w:rsid w:val="00167B30"/>
    <w:rsid w:val="00167EA6"/>
    <w:rsid w:val="00171459"/>
    <w:rsid w:val="00173961"/>
    <w:rsid w:val="00175BF4"/>
    <w:rsid w:val="0017675A"/>
    <w:rsid w:val="00177371"/>
    <w:rsid w:val="001814B7"/>
    <w:rsid w:val="001818BC"/>
    <w:rsid w:val="001857AF"/>
    <w:rsid w:val="00191444"/>
    <w:rsid w:val="00196385"/>
    <w:rsid w:val="001A1683"/>
    <w:rsid w:val="001A6D50"/>
    <w:rsid w:val="001A7569"/>
    <w:rsid w:val="001B1CE4"/>
    <w:rsid w:val="001B5B27"/>
    <w:rsid w:val="001C2EB4"/>
    <w:rsid w:val="001C3A81"/>
    <w:rsid w:val="001C768F"/>
    <w:rsid w:val="001D3CF9"/>
    <w:rsid w:val="001D4014"/>
    <w:rsid w:val="001E1F89"/>
    <w:rsid w:val="001F32CC"/>
    <w:rsid w:val="00200828"/>
    <w:rsid w:val="0020440A"/>
    <w:rsid w:val="0020723C"/>
    <w:rsid w:val="0021009C"/>
    <w:rsid w:val="00211773"/>
    <w:rsid w:val="00222A09"/>
    <w:rsid w:val="002253DA"/>
    <w:rsid w:val="00233715"/>
    <w:rsid w:val="002345BF"/>
    <w:rsid w:val="00235487"/>
    <w:rsid w:val="0024094F"/>
    <w:rsid w:val="002512A8"/>
    <w:rsid w:val="00251812"/>
    <w:rsid w:val="00261687"/>
    <w:rsid w:val="00266C14"/>
    <w:rsid w:val="0026765F"/>
    <w:rsid w:val="00267719"/>
    <w:rsid w:val="00270D66"/>
    <w:rsid w:val="0027563D"/>
    <w:rsid w:val="0029058B"/>
    <w:rsid w:val="00290754"/>
    <w:rsid w:val="002A2F7D"/>
    <w:rsid w:val="002A33D5"/>
    <w:rsid w:val="002A3CAC"/>
    <w:rsid w:val="002A68A4"/>
    <w:rsid w:val="002B05D9"/>
    <w:rsid w:val="002B2281"/>
    <w:rsid w:val="002B256C"/>
    <w:rsid w:val="002B749F"/>
    <w:rsid w:val="002C0CA3"/>
    <w:rsid w:val="002C43BA"/>
    <w:rsid w:val="002C5CDC"/>
    <w:rsid w:val="002C78BF"/>
    <w:rsid w:val="002D26E8"/>
    <w:rsid w:val="002D7F95"/>
    <w:rsid w:val="002E320B"/>
    <w:rsid w:val="002E7366"/>
    <w:rsid w:val="002F28AF"/>
    <w:rsid w:val="002F66D0"/>
    <w:rsid w:val="0031647D"/>
    <w:rsid w:val="003301D9"/>
    <w:rsid w:val="003355FD"/>
    <w:rsid w:val="00344344"/>
    <w:rsid w:val="003512F0"/>
    <w:rsid w:val="003543C9"/>
    <w:rsid w:val="00354A87"/>
    <w:rsid w:val="00356336"/>
    <w:rsid w:val="003623B5"/>
    <w:rsid w:val="00362A53"/>
    <w:rsid w:val="00373DBF"/>
    <w:rsid w:val="00376A6F"/>
    <w:rsid w:val="003803CC"/>
    <w:rsid w:val="00380C30"/>
    <w:rsid w:val="00382346"/>
    <w:rsid w:val="0038395F"/>
    <w:rsid w:val="00387C4E"/>
    <w:rsid w:val="00390C45"/>
    <w:rsid w:val="00390CDE"/>
    <w:rsid w:val="00394D6D"/>
    <w:rsid w:val="00394DF7"/>
    <w:rsid w:val="003A6D12"/>
    <w:rsid w:val="003A7C4C"/>
    <w:rsid w:val="003B6110"/>
    <w:rsid w:val="003C1799"/>
    <w:rsid w:val="003C4C5B"/>
    <w:rsid w:val="003D3C86"/>
    <w:rsid w:val="003D3F09"/>
    <w:rsid w:val="003F620C"/>
    <w:rsid w:val="00401F93"/>
    <w:rsid w:val="00411AA6"/>
    <w:rsid w:val="00415852"/>
    <w:rsid w:val="00415D2D"/>
    <w:rsid w:val="00416677"/>
    <w:rsid w:val="00421029"/>
    <w:rsid w:val="00432430"/>
    <w:rsid w:val="00437B7D"/>
    <w:rsid w:val="004435DA"/>
    <w:rsid w:val="00443EBD"/>
    <w:rsid w:val="00446E7C"/>
    <w:rsid w:val="00452EB2"/>
    <w:rsid w:val="00454444"/>
    <w:rsid w:val="00454A8F"/>
    <w:rsid w:val="00465CDA"/>
    <w:rsid w:val="004673CB"/>
    <w:rsid w:val="004677DD"/>
    <w:rsid w:val="004720B5"/>
    <w:rsid w:val="00481595"/>
    <w:rsid w:val="004837DD"/>
    <w:rsid w:val="00487C6A"/>
    <w:rsid w:val="00493AB0"/>
    <w:rsid w:val="004971BB"/>
    <w:rsid w:val="004A6E67"/>
    <w:rsid w:val="004A7EFF"/>
    <w:rsid w:val="004B0FE7"/>
    <w:rsid w:val="004B11AE"/>
    <w:rsid w:val="004C1386"/>
    <w:rsid w:val="004E1A2D"/>
    <w:rsid w:val="004E1FAE"/>
    <w:rsid w:val="004E59B0"/>
    <w:rsid w:val="004E6F8F"/>
    <w:rsid w:val="004E769A"/>
    <w:rsid w:val="004F3CC9"/>
    <w:rsid w:val="004F63A9"/>
    <w:rsid w:val="004F76EE"/>
    <w:rsid w:val="0050074B"/>
    <w:rsid w:val="00503318"/>
    <w:rsid w:val="005044A0"/>
    <w:rsid w:val="005074E1"/>
    <w:rsid w:val="0051163A"/>
    <w:rsid w:val="00517B86"/>
    <w:rsid w:val="00521A06"/>
    <w:rsid w:val="00522FC7"/>
    <w:rsid w:val="00530B45"/>
    <w:rsid w:val="005353A6"/>
    <w:rsid w:val="005368B5"/>
    <w:rsid w:val="00540800"/>
    <w:rsid w:val="005447FF"/>
    <w:rsid w:val="00554460"/>
    <w:rsid w:val="00562B10"/>
    <w:rsid w:val="0056313E"/>
    <w:rsid w:val="00573940"/>
    <w:rsid w:val="00575E62"/>
    <w:rsid w:val="0057608F"/>
    <w:rsid w:val="00576657"/>
    <w:rsid w:val="00577A72"/>
    <w:rsid w:val="00584E76"/>
    <w:rsid w:val="00586138"/>
    <w:rsid w:val="005A0BD7"/>
    <w:rsid w:val="005A7C1A"/>
    <w:rsid w:val="005A7FFD"/>
    <w:rsid w:val="005B4CB8"/>
    <w:rsid w:val="005C2749"/>
    <w:rsid w:val="005C4334"/>
    <w:rsid w:val="005C44CA"/>
    <w:rsid w:val="005D4F97"/>
    <w:rsid w:val="005E062A"/>
    <w:rsid w:val="005E3A07"/>
    <w:rsid w:val="005F01EE"/>
    <w:rsid w:val="005F4B66"/>
    <w:rsid w:val="00604040"/>
    <w:rsid w:val="006069AE"/>
    <w:rsid w:val="00613E8A"/>
    <w:rsid w:val="0062361F"/>
    <w:rsid w:val="006255FC"/>
    <w:rsid w:val="00626096"/>
    <w:rsid w:val="006352BB"/>
    <w:rsid w:val="00635D13"/>
    <w:rsid w:val="00635EC4"/>
    <w:rsid w:val="00644B14"/>
    <w:rsid w:val="00650C3A"/>
    <w:rsid w:val="006579B0"/>
    <w:rsid w:val="00661358"/>
    <w:rsid w:val="00664F03"/>
    <w:rsid w:val="00674535"/>
    <w:rsid w:val="00677803"/>
    <w:rsid w:val="00682042"/>
    <w:rsid w:val="0068295C"/>
    <w:rsid w:val="00685887"/>
    <w:rsid w:val="00693C4C"/>
    <w:rsid w:val="00694705"/>
    <w:rsid w:val="006A0865"/>
    <w:rsid w:val="006A293F"/>
    <w:rsid w:val="006A38EB"/>
    <w:rsid w:val="006A61BD"/>
    <w:rsid w:val="006A7391"/>
    <w:rsid w:val="006A7823"/>
    <w:rsid w:val="006C1461"/>
    <w:rsid w:val="006C19CD"/>
    <w:rsid w:val="006C22F4"/>
    <w:rsid w:val="006D1083"/>
    <w:rsid w:val="006D66A1"/>
    <w:rsid w:val="006D7E69"/>
    <w:rsid w:val="006E274B"/>
    <w:rsid w:val="006F3B3D"/>
    <w:rsid w:val="00725373"/>
    <w:rsid w:val="0073651D"/>
    <w:rsid w:val="007378A5"/>
    <w:rsid w:val="00745EC8"/>
    <w:rsid w:val="007478FE"/>
    <w:rsid w:val="00755B99"/>
    <w:rsid w:val="007624D0"/>
    <w:rsid w:val="007629C4"/>
    <w:rsid w:val="00772A73"/>
    <w:rsid w:val="00772C01"/>
    <w:rsid w:val="00781AA7"/>
    <w:rsid w:val="00791823"/>
    <w:rsid w:val="00796287"/>
    <w:rsid w:val="007B420E"/>
    <w:rsid w:val="007C4455"/>
    <w:rsid w:val="007C4671"/>
    <w:rsid w:val="007C7410"/>
    <w:rsid w:val="007D0EFE"/>
    <w:rsid w:val="007D4CD7"/>
    <w:rsid w:val="007D78BF"/>
    <w:rsid w:val="007E255E"/>
    <w:rsid w:val="007E600D"/>
    <w:rsid w:val="007F1AED"/>
    <w:rsid w:val="007F476B"/>
    <w:rsid w:val="007F61B2"/>
    <w:rsid w:val="0080203A"/>
    <w:rsid w:val="00804984"/>
    <w:rsid w:val="008049B0"/>
    <w:rsid w:val="00806E83"/>
    <w:rsid w:val="00821616"/>
    <w:rsid w:val="008478FE"/>
    <w:rsid w:val="00851442"/>
    <w:rsid w:val="00851614"/>
    <w:rsid w:val="008532F1"/>
    <w:rsid w:val="00853EE6"/>
    <w:rsid w:val="00854B5D"/>
    <w:rsid w:val="008723E8"/>
    <w:rsid w:val="008777E4"/>
    <w:rsid w:val="00891922"/>
    <w:rsid w:val="0089250D"/>
    <w:rsid w:val="008942C0"/>
    <w:rsid w:val="00894FF9"/>
    <w:rsid w:val="008A7824"/>
    <w:rsid w:val="008B63E0"/>
    <w:rsid w:val="008B6B29"/>
    <w:rsid w:val="008C61B3"/>
    <w:rsid w:val="008D0A2D"/>
    <w:rsid w:val="008D2A45"/>
    <w:rsid w:val="008D5F49"/>
    <w:rsid w:val="008E1370"/>
    <w:rsid w:val="008E4BBA"/>
    <w:rsid w:val="00901B1E"/>
    <w:rsid w:val="00902CB4"/>
    <w:rsid w:val="00906325"/>
    <w:rsid w:val="009214E2"/>
    <w:rsid w:val="00926ACA"/>
    <w:rsid w:val="0092750A"/>
    <w:rsid w:val="009300C0"/>
    <w:rsid w:val="00941F4F"/>
    <w:rsid w:val="00944077"/>
    <w:rsid w:val="009445E5"/>
    <w:rsid w:val="00944C75"/>
    <w:rsid w:val="009518B6"/>
    <w:rsid w:val="0096385B"/>
    <w:rsid w:val="00963931"/>
    <w:rsid w:val="00971545"/>
    <w:rsid w:val="00973AC6"/>
    <w:rsid w:val="009742FA"/>
    <w:rsid w:val="009875B0"/>
    <w:rsid w:val="009978A2"/>
    <w:rsid w:val="009B18A3"/>
    <w:rsid w:val="009B3373"/>
    <w:rsid w:val="009C57FF"/>
    <w:rsid w:val="009C76B8"/>
    <w:rsid w:val="009D2672"/>
    <w:rsid w:val="009D3EDB"/>
    <w:rsid w:val="009D4AED"/>
    <w:rsid w:val="009D596D"/>
    <w:rsid w:val="009E4AF8"/>
    <w:rsid w:val="009F0E31"/>
    <w:rsid w:val="00A00D9D"/>
    <w:rsid w:val="00A1231F"/>
    <w:rsid w:val="00A20668"/>
    <w:rsid w:val="00A22361"/>
    <w:rsid w:val="00A23A92"/>
    <w:rsid w:val="00A26A3C"/>
    <w:rsid w:val="00A30216"/>
    <w:rsid w:val="00A47B4F"/>
    <w:rsid w:val="00A47E91"/>
    <w:rsid w:val="00A52159"/>
    <w:rsid w:val="00A532B5"/>
    <w:rsid w:val="00A55A67"/>
    <w:rsid w:val="00A5746F"/>
    <w:rsid w:val="00A65A55"/>
    <w:rsid w:val="00A7269F"/>
    <w:rsid w:val="00A72C17"/>
    <w:rsid w:val="00A75FD9"/>
    <w:rsid w:val="00A82601"/>
    <w:rsid w:val="00A90443"/>
    <w:rsid w:val="00A913F1"/>
    <w:rsid w:val="00A94186"/>
    <w:rsid w:val="00A97EAF"/>
    <w:rsid w:val="00AA16DC"/>
    <w:rsid w:val="00AA692F"/>
    <w:rsid w:val="00AB2BE7"/>
    <w:rsid w:val="00AB5CCF"/>
    <w:rsid w:val="00AD3EC5"/>
    <w:rsid w:val="00AE4577"/>
    <w:rsid w:val="00AF7266"/>
    <w:rsid w:val="00B01F49"/>
    <w:rsid w:val="00B02ED6"/>
    <w:rsid w:val="00B20805"/>
    <w:rsid w:val="00B22720"/>
    <w:rsid w:val="00B2359F"/>
    <w:rsid w:val="00B27ACA"/>
    <w:rsid w:val="00B30BC0"/>
    <w:rsid w:val="00B34EF8"/>
    <w:rsid w:val="00B526F1"/>
    <w:rsid w:val="00B549C7"/>
    <w:rsid w:val="00B73034"/>
    <w:rsid w:val="00B73595"/>
    <w:rsid w:val="00B83BBB"/>
    <w:rsid w:val="00B85DB6"/>
    <w:rsid w:val="00B8729B"/>
    <w:rsid w:val="00B87D70"/>
    <w:rsid w:val="00B97ACB"/>
    <w:rsid w:val="00BA2B7F"/>
    <w:rsid w:val="00BB3660"/>
    <w:rsid w:val="00BB4F52"/>
    <w:rsid w:val="00BB7020"/>
    <w:rsid w:val="00BC27CE"/>
    <w:rsid w:val="00BC5923"/>
    <w:rsid w:val="00BC5CDC"/>
    <w:rsid w:val="00BC6A2B"/>
    <w:rsid w:val="00BC79BA"/>
    <w:rsid w:val="00BD1D62"/>
    <w:rsid w:val="00BD62A8"/>
    <w:rsid w:val="00BE1BA1"/>
    <w:rsid w:val="00C01AAF"/>
    <w:rsid w:val="00C121CA"/>
    <w:rsid w:val="00C17A3F"/>
    <w:rsid w:val="00C23FF8"/>
    <w:rsid w:val="00C24C8A"/>
    <w:rsid w:val="00C27904"/>
    <w:rsid w:val="00C31C16"/>
    <w:rsid w:val="00C32DCF"/>
    <w:rsid w:val="00C37FE8"/>
    <w:rsid w:val="00C46936"/>
    <w:rsid w:val="00C57635"/>
    <w:rsid w:val="00C67CAB"/>
    <w:rsid w:val="00C71A4D"/>
    <w:rsid w:val="00C72627"/>
    <w:rsid w:val="00C75FA8"/>
    <w:rsid w:val="00C82AF5"/>
    <w:rsid w:val="00CA686F"/>
    <w:rsid w:val="00CC54AA"/>
    <w:rsid w:val="00CC66B1"/>
    <w:rsid w:val="00CD20C8"/>
    <w:rsid w:val="00CD3D65"/>
    <w:rsid w:val="00CE2F31"/>
    <w:rsid w:val="00CE598A"/>
    <w:rsid w:val="00CE6CED"/>
    <w:rsid w:val="00CE7844"/>
    <w:rsid w:val="00CF1ECF"/>
    <w:rsid w:val="00CF2AA4"/>
    <w:rsid w:val="00CF62CC"/>
    <w:rsid w:val="00CF68E0"/>
    <w:rsid w:val="00D04B54"/>
    <w:rsid w:val="00D077A1"/>
    <w:rsid w:val="00D12186"/>
    <w:rsid w:val="00D1358A"/>
    <w:rsid w:val="00D13759"/>
    <w:rsid w:val="00D16C5B"/>
    <w:rsid w:val="00D208A6"/>
    <w:rsid w:val="00D25F94"/>
    <w:rsid w:val="00D31CD0"/>
    <w:rsid w:val="00D35D23"/>
    <w:rsid w:val="00D4096F"/>
    <w:rsid w:val="00D42C41"/>
    <w:rsid w:val="00D5106A"/>
    <w:rsid w:val="00D54F85"/>
    <w:rsid w:val="00D618D7"/>
    <w:rsid w:val="00D6322C"/>
    <w:rsid w:val="00D6372D"/>
    <w:rsid w:val="00D639C6"/>
    <w:rsid w:val="00D77AD1"/>
    <w:rsid w:val="00D809DA"/>
    <w:rsid w:val="00D80F83"/>
    <w:rsid w:val="00D841D3"/>
    <w:rsid w:val="00D86BF1"/>
    <w:rsid w:val="00D93867"/>
    <w:rsid w:val="00DA28B0"/>
    <w:rsid w:val="00DA73C5"/>
    <w:rsid w:val="00DB5977"/>
    <w:rsid w:val="00DB7B19"/>
    <w:rsid w:val="00DC03B6"/>
    <w:rsid w:val="00DD1B28"/>
    <w:rsid w:val="00DD55DE"/>
    <w:rsid w:val="00DD785B"/>
    <w:rsid w:val="00DE34B7"/>
    <w:rsid w:val="00DE6E75"/>
    <w:rsid w:val="00DF14CB"/>
    <w:rsid w:val="00DF14D9"/>
    <w:rsid w:val="00DF23E0"/>
    <w:rsid w:val="00DF2746"/>
    <w:rsid w:val="00DF79A4"/>
    <w:rsid w:val="00E07A24"/>
    <w:rsid w:val="00E31126"/>
    <w:rsid w:val="00E33338"/>
    <w:rsid w:val="00E40DA5"/>
    <w:rsid w:val="00E43F5D"/>
    <w:rsid w:val="00E45935"/>
    <w:rsid w:val="00E507FE"/>
    <w:rsid w:val="00E628B4"/>
    <w:rsid w:val="00E65188"/>
    <w:rsid w:val="00E7268A"/>
    <w:rsid w:val="00E81AAD"/>
    <w:rsid w:val="00EA2F9A"/>
    <w:rsid w:val="00EA6FC2"/>
    <w:rsid w:val="00EB2FC7"/>
    <w:rsid w:val="00EB3877"/>
    <w:rsid w:val="00EB75B0"/>
    <w:rsid w:val="00EC1170"/>
    <w:rsid w:val="00EC13C9"/>
    <w:rsid w:val="00EC6653"/>
    <w:rsid w:val="00ED5F04"/>
    <w:rsid w:val="00EE039E"/>
    <w:rsid w:val="00EE3438"/>
    <w:rsid w:val="00EE6B8D"/>
    <w:rsid w:val="00EF6145"/>
    <w:rsid w:val="00EF6E2B"/>
    <w:rsid w:val="00F00E6B"/>
    <w:rsid w:val="00F0223D"/>
    <w:rsid w:val="00F03BD8"/>
    <w:rsid w:val="00F04392"/>
    <w:rsid w:val="00F074DE"/>
    <w:rsid w:val="00F15688"/>
    <w:rsid w:val="00F26BA9"/>
    <w:rsid w:val="00F46AB6"/>
    <w:rsid w:val="00F47ED1"/>
    <w:rsid w:val="00F5051F"/>
    <w:rsid w:val="00F60297"/>
    <w:rsid w:val="00F65373"/>
    <w:rsid w:val="00F83644"/>
    <w:rsid w:val="00F83E46"/>
    <w:rsid w:val="00F847AC"/>
    <w:rsid w:val="00F90A3D"/>
    <w:rsid w:val="00F94F36"/>
    <w:rsid w:val="00F965FD"/>
    <w:rsid w:val="00FA6599"/>
    <w:rsid w:val="00FC622D"/>
    <w:rsid w:val="00FE2E59"/>
    <w:rsid w:val="00FE5F79"/>
    <w:rsid w:val="00FE78B2"/>
    <w:rsid w:val="00FF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322C"/>
    <w:rPr>
      <w:color w:val="0000FF"/>
      <w:u w:val="single"/>
    </w:rPr>
  </w:style>
  <w:style w:type="paragraph" w:styleId="ListParagraph">
    <w:name w:val="List Paragraph"/>
    <w:basedOn w:val="Normal"/>
    <w:uiPriority w:val="34"/>
    <w:qFormat/>
    <w:rsid w:val="00D6322C"/>
    <w:pPr>
      <w:ind w:left="720"/>
    </w:pPr>
  </w:style>
  <w:style w:type="paragraph" w:styleId="BalloonText">
    <w:name w:val="Balloon Text"/>
    <w:basedOn w:val="Normal"/>
    <w:link w:val="BalloonTextChar"/>
    <w:uiPriority w:val="99"/>
    <w:semiHidden/>
    <w:unhideWhenUsed/>
    <w:rsid w:val="00D6372D"/>
    <w:rPr>
      <w:rFonts w:ascii="Tahoma" w:hAnsi="Tahoma" w:cs="Tahoma"/>
      <w:sz w:val="16"/>
      <w:szCs w:val="16"/>
    </w:rPr>
  </w:style>
  <w:style w:type="character" w:customStyle="1" w:styleId="BalloonTextChar">
    <w:name w:val="Balloon Text Char"/>
    <w:basedOn w:val="DefaultParagraphFont"/>
    <w:link w:val="BalloonText"/>
    <w:uiPriority w:val="99"/>
    <w:semiHidden/>
    <w:rsid w:val="00D6372D"/>
    <w:rPr>
      <w:rFonts w:ascii="Tahoma" w:eastAsia="Times New Roman" w:hAnsi="Tahoma" w:cs="Tahoma"/>
      <w:sz w:val="16"/>
      <w:szCs w:val="16"/>
    </w:rPr>
  </w:style>
  <w:style w:type="paragraph" w:styleId="NormalWeb">
    <w:name w:val="Normal (Web)"/>
    <w:basedOn w:val="Normal"/>
    <w:uiPriority w:val="99"/>
    <w:semiHidden/>
    <w:unhideWhenUsed/>
    <w:rsid w:val="00BE1BA1"/>
    <w:pPr>
      <w:spacing w:before="100" w:beforeAutospacing="1" w:after="100" w:afterAutospacing="1"/>
    </w:pPr>
    <w:rPr>
      <w:szCs w:val="24"/>
    </w:rPr>
  </w:style>
  <w:style w:type="paragraph" w:styleId="Header">
    <w:name w:val="header"/>
    <w:basedOn w:val="Normal"/>
    <w:link w:val="HeaderChar"/>
    <w:uiPriority w:val="99"/>
    <w:unhideWhenUsed/>
    <w:rsid w:val="00B30BC0"/>
    <w:pPr>
      <w:tabs>
        <w:tab w:val="center" w:pos="4680"/>
        <w:tab w:val="right" w:pos="9360"/>
      </w:tabs>
    </w:pPr>
  </w:style>
  <w:style w:type="character" w:customStyle="1" w:styleId="HeaderChar">
    <w:name w:val="Header Char"/>
    <w:basedOn w:val="DefaultParagraphFont"/>
    <w:link w:val="Header"/>
    <w:uiPriority w:val="99"/>
    <w:rsid w:val="00B30B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30BC0"/>
    <w:pPr>
      <w:tabs>
        <w:tab w:val="center" w:pos="4680"/>
        <w:tab w:val="right" w:pos="9360"/>
      </w:tabs>
    </w:pPr>
  </w:style>
  <w:style w:type="character" w:customStyle="1" w:styleId="FooterChar">
    <w:name w:val="Footer Char"/>
    <w:basedOn w:val="DefaultParagraphFont"/>
    <w:link w:val="Footer"/>
    <w:uiPriority w:val="99"/>
    <w:rsid w:val="00B30BC0"/>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96385"/>
    <w:rPr>
      <w:color w:val="800080" w:themeColor="followedHyperlink"/>
      <w:u w:val="single"/>
    </w:rPr>
  </w:style>
  <w:style w:type="character" w:customStyle="1" w:styleId="b24-citationsbookimprint">
    <w:name w:val="b24-citations_bookimprint"/>
    <w:basedOn w:val="DefaultParagraphFont"/>
    <w:rsid w:val="00521A06"/>
  </w:style>
  <w:style w:type="character" w:customStyle="1" w:styleId="b24-citationsbookrights">
    <w:name w:val="b24-citations_bookrights"/>
    <w:basedOn w:val="DefaultParagraphFont"/>
    <w:rsid w:val="00521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1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322C"/>
    <w:rPr>
      <w:color w:val="0000FF"/>
      <w:u w:val="single"/>
    </w:rPr>
  </w:style>
  <w:style w:type="paragraph" w:styleId="ListParagraph">
    <w:name w:val="List Paragraph"/>
    <w:basedOn w:val="Normal"/>
    <w:uiPriority w:val="34"/>
    <w:qFormat/>
    <w:rsid w:val="00D6322C"/>
    <w:pPr>
      <w:ind w:left="720"/>
    </w:pPr>
  </w:style>
  <w:style w:type="paragraph" w:styleId="BalloonText">
    <w:name w:val="Balloon Text"/>
    <w:basedOn w:val="Normal"/>
    <w:link w:val="BalloonTextChar"/>
    <w:uiPriority w:val="99"/>
    <w:semiHidden/>
    <w:unhideWhenUsed/>
    <w:rsid w:val="00D6372D"/>
    <w:rPr>
      <w:rFonts w:ascii="Tahoma" w:hAnsi="Tahoma" w:cs="Tahoma"/>
      <w:sz w:val="16"/>
      <w:szCs w:val="16"/>
    </w:rPr>
  </w:style>
  <w:style w:type="character" w:customStyle="1" w:styleId="BalloonTextChar">
    <w:name w:val="Balloon Text Char"/>
    <w:basedOn w:val="DefaultParagraphFont"/>
    <w:link w:val="BalloonText"/>
    <w:uiPriority w:val="99"/>
    <w:semiHidden/>
    <w:rsid w:val="00D6372D"/>
    <w:rPr>
      <w:rFonts w:ascii="Tahoma" w:eastAsia="Times New Roman" w:hAnsi="Tahoma" w:cs="Tahoma"/>
      <w:sz w:val="16"/>
      <w:szCs w:val="16"/>
    </w:rPr>
  </w:style>
  <w:style w:type="paragraph" w:styleId="NormalWeb">
    <w:name w:val="Normal (Web)"/>
    <w:basedOn w:val="Normal"/>
    <w:uiPriority w:val="99"/>
    <w:semiHidden/>
    <w:unhideWhenUsed/>
    <w:rsid w:val="00BE1BA1"/>
    <w:pPr>
      <w:spacing w:before="100" w:beforeAutospacing="1" w:after="100" w:afterAutospacing="1"/>
    </w:pPr>
    <w:rPr>
      <w:szCs w:val="24"/>
    </w:rPr>
  </w:style>
  <w:style w:type="paragraph" w:styleId="Header">
    <w:name w:val="header"/>
    <w:basedOn w:val="Normal"/>
    <w:link w:val="HeaderChar"/>
    <w:uiPriority w:val="99"/>
    <w:unhideWhenUsed/>
    <w:rsid w:val="00B30BC0"/>
    <w:pPr>
      <w:tabs>
        <w:tab w:val="center" w:pos="4680"/>
        <w:tab w:val="right" w:pos="9360"/>
      </w:tabs>
    </w:pPr>
  </w:style>
  <w:style w:type="character" w:customStyle="1" w:styleId="HeaderChar">
    <w:name w:val="Header Char"/>
    <w:basedOn w:val="DefaultParagraphFont"/>
    <w:link w:val="Header"/>
    <w:uiPriority w:val="99"/>
    <w:rsid w:val="00B30B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30BC0"/>
    <w:pPr>
      <w:tabs>
        <w:tab w:val="center" w:pos="4680"/>
        <w:tab w:val="right" w:pos="9360"/>
      </w:tabs>
    </w:pPr>
  </w:style>
  <w:style w:type="character" w:customStyle="1" w:styleId="FooterChar">
    <w:name w:val="Footer Char"/>
    <w:basedOn w:val="DefaultParagraphFont"/>
    <w:link w:val="Footer"/>
    <w:uiPriority w:val="99"/>
    <w:rsid w:val="00B30BC0"/>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96385"/>
    <w:rPr>
      <w:color w:val="800080" w:themeColor="followedHyperlink"/>
      <w:u w:val="single"/>
    </w:rPr>
  </w:style>
  <w:style w:type="character" w:customStyle="1" w:styleId="b24-citationsbookimprint">
    <w:name w:val="b24-citations_bookimprint"/>
    <w:basedOn w:val="DefaultParagraphFont"/>
    <w:rsid w:val="00521A06"/>
  </w:style>
  <w:style w:type="character" w:customStyle="1" w:styleId="b24-citationsbookrights">
    <w:name w:val="b24-citations_bookrights"/>
    <w:basedOn w:val="DefaultParagraphFont"/>
    <w:rsid w:val="0052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tile@uhnresearch.ca" TargetMode="External"/><Relationship Id="rId13" Type="http://schemas.openxmlformats.org/officeDocument/2006/relationships/hyperlink" Target="http://library.books24x7.com.myaccess.library.utoronto.ca/toc.aspx?site=V38VL&amp;bookid=35240"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rary.books24x7.com.myaccess.library.utoronto.ca/toc.aspx?site=V38VL&amp;bookid=3524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oks1.scholarsportal.info.myaccess.library.utoronto.ca/viewdoc.html?id=/ebooks/ebooks2/springer/2012-05-29/3/9781441966469" TargetMode="External"/><Relationship Id="rId5" Type="http://schemas.openxmlformats.org/officeDocument/2006/relationships/webSettings" Target="webSettings.xml"/><Relationship Id="rId15" Type="http://schemas.openxmlformats.org/officeDocument/2006/relationships/hyperlink" Target="http://www.oxfordscholarship.com.myaccess.library.utoronto.ca/view/10.1093/acprof:oso/9780195152968.001.0001/acprof-9780195152968" TargetMode="External"/><Relationship Id="rId10" Type="http://schemas.openxmlformats.org/officeDocument/2006/relationships/hyperlink" Target="mailto:rinku.sutradhar@ices.on.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Brendan.Smith.OAHPP\Dropbox\Work%20Computer\CHL5424\2016\brendant.smith@utoronto.ca" TargetMode="External"/><Relationship Id="rId14" Type="http://schemas.openxmlformats.org/officeDocument/2006/relationships/hyperlink" Target="http://www.oxfordscholarship.com.myaccess.library.utoronto.ca/view/10.1093/acprof:oso/9780195152968.001.0001/acprof-9780195152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Public Health Ontario</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Smith</dc:creator>
  <cp:lastModifiedBy>Brendan Smith</cp:lastModifiedBy>
  <cp:revision>2</cp:revision>
  <cp:lastPrinted>2015-11-27T18:00:00Z</cp:lastPrinted>
  <dcterms:created xsi:type="dcterms:W3CDTF">2016-01-19T18:44:00Z</dcterms:created>
  <dcterms:modified xsi:type="dcterms:W3CDTF">2016-01-19T18:44:00Z</dcterms:modified>
</cp:coreProperties>
</file>