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7849" w14:textId="6FBB8AA6" w:rsidR="00C45445" w:rsidRDefault="00AC3FB0" w:rsidP="1EBC2D10">
      <w:pPr>
        <w:spacing w:after="120"/>
      </w:pPr>
      <w:r w:rsidRPr="1EBC2D10">
        <w:t xml:space="preserve">This guideline details the process for teaching staff at </w:t>
      </w:r>
      <w:r w:rsidR="005545BC">
        <w:t xml:space="preserve">the </w:t>
      </w:r>
      <w:r w:rsidRPr="1EBC2D10">
        <w:t>Dalla Lana School of Public Health</w:t>
      </w:r>
      <w:r w:rsidR="005545BC">
        <w:t xml:space="preserve"> (DLSPH</w:t>
      </w:r>
      <w:r w:rsidRPr="1EBC2D10">
        <w:t xml:space="preserve">) to request full Graduate Faculty Membership (GFM). </w:t>
      </w:r>
      <w:r w:rsidR="00C45445" w:rsidRPr="1EBC2D10">
        <w:t>GFM is required for teaching staff to</w:t>
      </w:r>
      <w:r w:rsidR="00A15762" w:rsidRPr="1EBC2D10">
        <w:t>:</w:t>
      </w:r>
      <w:r w:rsidR="00C45445" w:rsidRPr="1EBC2D10">
        <w:t xml:space="preserve"> </w:t>
      </w:r>
    </w:p>
    <w:p w14:paraId="0CEF4F21" w14:textId="78C0EEB0" w:rsidR="00C45445" w:rsidRDefault="00C45445" w:rsidP="1EBC2D10">
      <w:pPr>
        <w:pStyle w:val="ListParagraph"/>
        <w:numPr>
          <w:ilvl w:val="0"/>
          <w:numId w:val="2"/>
        </w:numPr>
        <w:spacing w:after="120"/>
      </w:pPr>
      <w:r w:rsidRPr="1EBC2D10">
        <w:t>act as sole or major supervisor of a doctoral or master’s thesis, and as a member of thesis committees</w:t>
      </w:r>
      <w:r w:rsidR="00E33107" w:rsidRPr="1EBC2D10">
        <w:t>.</w:t>
      </w:r>
    </w:p>
    <w:p w14:paraId="70D46918" w14:textId="1E05608A" w:rsidR="00C45445" w:rsidRDefault="00C45445" w:rsidP="1EBC2D10">
      <w:pPr>
        <w:pStyle w:val="ListParagraph"/>
        <w:numPr>
          <w:ilvl w:val="0"/>
          <w:numId w:val="2"/>
        </w:numPr>
        <w:spacing w:after="120"/>
      </w:pPr>
      <w:r w:rsidRPr="1EBC2D10">
        <w:t>serve as chair or voting member of a final oral examination committee, where such examinations are required by SGS, and perform all associated duties</w:t>
      </w:r>
      <w:r w:rsidR="00E33107" w:rsidRPr="1EBC2D10">
        <w:t>.</w:t>
      </w:r>
    </w:p>
    <w:p w14:paraId="5B59EC6B" w14:textId="38B3C0C3" w:rsidR="00C45445" w:rsidRDefault="00C45445" w:rsidP="1EBC2D10">
      <w:pPr>
        <w:pStyle w:val="ListParagraph"/>
        <w:numPr>
          <w:ilvl w:val="0"/>
          <w:numId w:val="2"/>
        </w:numPr>
        <w:spacing w:after="120"/>
      </w:pPr>
      <w:r w:rsidRPr="1EBC2D10">
        <w:t xml:space="preserve">assume responsibility for the setting and marking of comprehensive (general) </w:t>
      </w:r>
      <w:r w:rsidR="00E33107" w:rsidRPr="1EBC2D10">
        <w:t>examinations.</w:t>
      </w:r>
    </w:p>
    <w:p w14:paraId="57DA8209" w14:textId="43B05611" w:rsidR="00C45445" w:rsidRDefault="00C45445" w:rsidP="1EBC2D10">
      <w:pPr>
        <w:pStyle w:val="ListParagraph"/>
        <w:numPr>
          <w:ilvl w:val="0"/>
          <w:numId w:val="2"/>
        </w:numPr>
        <w:spacing w:after="120"/>
      </w:pPr>
      <w:r w:rsidRPr="1EBC2D10">
        <w:t>teach, set, and mark examinations for a graduate course and give such other graduate direction as may be required.</w:t>
      </w:r>
    </w:p>
    <w:p w14:paraId="76470DA4" w14:textId="62825F57" w:rsidR="00AC3FB0" w:rsidRPr="00AC3FB0" w:rsidRDefault="00AC3FB0" w:rsidP="1EBC2D10">
      <w:pPr>
        <w:spacing w:after="120"/>
      </w:pPr>
      <w:r w:rsidRPr="1EBC2D10">
        <w:t>Please review the School of Graduate Stud</w:t>
      </w:r>
      <w:r w:rsidR="00956A33" w:rsidRPr="1EBC2D10">
        <w:t>ies</w:t>
      </w:r>
      <w:r w:rsidRPr="1EBC2D10">
        <w:t xml:space="preserve"> (SGS) Guidelines for </w:t>
      </w:r>
      <w:r w:rsidR="00D9211F" w:rsidRPr="1EBC2D10">
        <w:t xml:space="preserve">complete details about </w:t>
      </w:r>
      <w:r w:rsidRPr="1EBC2D10">
        <w:t>GFM at the University of Toronto</w:t>
      </w:r>
      <w:r w:rsidR="54AC2330" w:rsidRPr="1EBC2D10">
        <w:t>:</w:t>
      </w:r>
      <w:r w:rsidR="6F63AB39" w:rsidRPr="1EBC2D10">
        <w:t xml:space="preserve"> </w:t>
      </w:r>
      <w:hyperlink r:id="rId11">
        <w:r w:rsidR="6F63AB39" w:rsidRPr="1EBC2D10">
          <w:rPr>
            <w:rStyle w:val="Hyperlink"/>
          </w:rPr>
          <w:t>https://facultyandstaff.sgs.utoronto.ca/gfm/</w:t>
        </w:r>
      </w:hyperlink>
      <w:r w:rsidR="57E3C3F2" w:rsidRPr="1EBC2D10">
        <w:t xml:space="preserve">. </w:t>
      </w:r>
      <w:r w:rsidR="005545BC">
        <w:t xml:space="preserve">Tenure stream faculty applications will be reviewed after their third-year review. </w:t>
      </w:r>
      <w:r w:rsidR="57E3C3F2" w:rsidRPr="1EBC2D10">
        <w:t>Status faculty applications will be reviewed once per year in May</w:t>
      </w:r>
      <w:r w:rsidR="727B6498" w:rsidRPr="1EBC2D10">
        <w:t>,</w:t>
      </w:r>
      <w:r w:rsidR="57E3C3F2" w:rsidRPr="1EBC2D10">
        <w:t xml:space="preserve"> for a July 1 start</w:t>
      </w:r>
      <w:r w:rsidR="7F40BF43" w:rsidRPr="1EBC2D10">
        <w:t xml:space="preserve"> if approved. The steps to apply for GFM are:</w:t>
      </w:r>
      <w:r w:rsidR="57E3C3F2" w:rsidRPr="1EBC2D10">
        <w:t xml:space="preserve"> </w:t>
      </w:r>
    </w:p>
    <w:p w14:paraId="09EDB0D6" w14:textId="3F727BAC" w:rsidR="008243FD" w:rsidRDefault="00AC3FB0" w:rsidP="1EBC2D10">
      <w:pPr>
        <w:pStyle w:val="ListParagraph"/>
        <w:numPr>
          <w:ilvl w:val="0"/>
          <w:numId w:val="1"/>
        </w:numPr>
        <w:spacing w:after="120"/>
        <w:ind w:left="360"/>
      </w:pPr>
      <w:r w:rsidRPr="1EBC2D10">
        <w:t xml:space="preserve">Individuals should ensure they are eligible for GFM before </w:t>
      </w:r>
      <w:r w:rsidR="00D9211F" w:rsidRPr="1EBC2D10">
        <w:t xml:space="preserve">preparing their </w:t>
      </w:r>
      <w:r w:rsidRPr="1EBC2D10">
        <w:t>request</w:t>
      </w:r>
      <w:r w:rsidR="008243FD" w:rsidRPr="1EBC2D10">
        <w:t xml:space="preserve">. </w:t>
      </w:r>
      <w:r w:rsidR="002E6BE3" w:rsidRPr="1EBC2D10">
        <w:t xml:space="preserve">The essential criteria are that individuals must </w:t>
      </w:r>
      <w:r w:rsidR="00A15762" w:rsidRPr="1EBC2D10">
        <w:t xml:space="preserve">be one of the following: </w:t>
      </w:r>
    </w:p>
    <w:p w14:paraId="1B1445BA" w14:textId="278479E7" w:rsidR="008243FD" w:rsidRDefault="00DB74B6" w:rsidP="1EBC2D10">
      <w:pPr>
        <w:pStyle w:val="ListParagraph"/>
        <w:numPr>
          <w:ilvl w:val="1"/>
          <w:numId w:val="1"/>
        </w:numPr>
        <w:spacing w:after="120"/>
      </w:pPr>
      <w:r w:rsidRPr="1EBC2D10">
        <w:t xml:space="preserve">U of T-appointed tenured/tenure-stream faculty, non-tenure stream/status faculty at the rank of full or associate professor </w:t>
      </w:r>
      <w:r w:rsidR="00A15762" w:rsidRPr="1EBC2D10">
        <w:t>(</w:t>
      </w:r>
      <w:r w:rsidRPr="1EBC2D10">
        <w:t>occasionally the rank of assistant professor</w:t>
      </w:r>
      <w:r w:rsidR="00A15762" w:rsidRPr="1EBC2D10">
        <w:t>)</w:t>
      </w:r>
      <w:r w:rsidRPr="1EBC2D10">
        <w:t xml:space="preserve">, </w:t>
      </w:r>
      <w:r w:rsidR="00A15762" w:rsidRPr="1EBC2D10">
        <w:t xml:space="preserve">or </w:t>
      </w:r>
      <w:r w:rsidRPr="1EBC2D10">
        <w:t>full-time clinical faculty.</w:t>
      </w:r>
      <w:r w:rsidR="008820F9" w:rsidRPr="1EBC2D10">
        <w:t xml:space="preserve"> </w:t>
      </w:r>
      <w:r w:rsidR="0988ED8A" w:rsidRPr="1EBC2D10">
        <w:t>Please note, contract and adjunct faculty are not eligible for full GFM.</w:t>
      </w:r>
      <w:r w:rsidR="002762A4">
        <w:t xml:space="preserve"> Contract faculty who </w:t>
      </w:r>
      <w:proofErr w:type="gramStart"/>
      <w:r w:rsidR="002762A4">
        <w:t>have</w:t>
      </w:r>
      <w:proofErr w:type="gramEnd"/>
      <w:r w:rsidR="002762A4">
        <w:t xml:space="preserve"> been reviewed after 6 years and are granted a continuing appointment are eligible for consideration.</w:t>
      </w:r>
    </w:p>
    <w:p w14:paraId="33E976B2" w14:textId="1860C74C" w:rsidR="008243FD" w:rsidRDefault="008243FD" w:rsidP="1EBC2D10">
      <w:pPr>
        <w:pStyle w:val="ListParagraph"/>
        <w:numPr>
          <w:ilvl w:val="1"/>
          <w:numId w:val="1"/>
        </w:numPr>
        <w:spacing w:after="120"/>
      </w:pPr>
      <w:r w:rsidRPr="1EBC2D10">
        <w:t xml:space="preserve">Please review the </w:t>
      </w:r>
      <w:r w:rsidR="00E9485B" w:rsidRPr="1EBC2D10">
        <w:t xml:space="preserve">full </w:t>
      </w:r>
      <w:r w:rsidRPr="1EBC2D10">
        <w:t xml:space="preserve">SGS GFM eligibility requirements </w:t>
      </w:r>
      <w:r w:rsidR="0055618B" w:rsidRPr="1EBC2D10">
        <w:t>before proceeding</w:t>
      </w:r>
      <w:r w:rsidR="24C60FBB" w:rsidRPr="1EBC2D10">
        <w:t xml:space="preserve">: </w:t>
      </w:r>
      <w:hyperlink r:id="rId12">
        <w:r w:rsidR="5C86B144" w:rsidRPr="1EBC2D10">
          <w:rPr>
            <w:rStyle w:val="Hyperlink"/>
          </w:rPr>
          <w:t>https://facultyandstaff.sgs.utoronto.ca/wp-content/uploads/sites/263/2019/08/Graduate-Faculty-Membership-Eligibility-Guidelines.pdf</w:t>
        </w:r>
      </w:hyperlink>
      <w:r w:rsidR="24C60FBB" w:rsidRPr="1EBC2D10">
        <w:t xml:space="preserve"> </w:t>
      </w:r>
      <w:r w:rsidR="04FAAE62" w:rsidRPr="1EBC2D10">
        <w:t xml:space="preserve"> </w:t>
      </w:r>
    </w:p>
    <w:p w14:paraId="780EAE04" w14:textId="2FD8EFF7" w:rsidR="00D70AD7" w:rsidRDefault="24C60FBB" w:rsidP="1EBC2D10">
      <w:pPr>
        <w:pStyle w:val="ListParagraph"/>
        <w:numPr>
          <w:ilvl w:val="0"/>
          <w:numId w:val="1"/>
        </w:numPr>
        <w:spacing w:after="120"/>
        <w:ind w:left="360"/>
      </w:pPr>
      <w:r w:rsidRPr="1EBC2D10">
        <w:t xml:space="preserve">In addition to the </w:t>
      </w:r>
      <w:r w:rsidR="35F47712" w:rsidRPr="1EBC2D10">
        <w:t xml:space="preserve">SGS eligibility </w:t>
      </w:r>
      <w:r w:rsidRPr="1EBC2D10">
        <w:t>requirements</w:t>
      </w:r>
      <w:r w:rsidR="35F47712" w:rsidRPr="1EBC2D10">
        <w:t>,</w:t>
      </w:r>
      <w:r w:rsidRPr="1EBC2D10">
        <w:t xml:space="preserve"> </w:t>
      </w:r>
      <w:r w:rsidR="00AD5E50">
        <w:t xml:space="preserve">the </w:t>
      </w:r>
      <w:r w:rsidR="00BA2157">
        <w:t>general</w:t>
      </w:r>
      <w:r w:rsidR="00AD5E50">
        <w:t xml:space="preserve"> qualifications for </w:t>
      </w:r>
      <w:r w:rsidRPr="1EBC2D10">
        <w:t>DLSPH</w:t>
      </w:r>
      <w:r w:rsidR="35F47712" w:rsidRPr="1EBC2D10">
        <w:t xml:space="preserve"> </w:t>
      </w:r>
      <w:r w:rsidR="00D70AD7">
        <w:t xml:space="preserve">to recommend </w:t>
      </w:r>
      <w:r w:rsidR="00AD5E50">
        <w:t>promotion to full SGS appointment include</w:t>
      </w:r>
      <w:r w:rsidR="00D70AD7">
        <w:t>:</w:t>
      </w:r>
    </w:p>
    <w:p w14:paraId="0724AC86" w14:textId="0F2E47BE" w:rsidR="00D70AD7" w:rsidRDefault="00D70AD7" w:rsidP="00D70AD7">
      <w:pPr>
        <w:pStyle w:val="ListParagraph"/>
        <w:numPr>
          <w:ilvl w:val="1"/>
          <w:numId w:val="1"/>
        </w:numPr>
        <w:spacing w:after="120"/>
      </w:pPr>
      <w:r w:rsidRPr="1EBC2D10">
        <w:t>D</w:t>
      </w:r>
      <w:r w:rsidR="6C438458" w:rsidRPr="1EBC2D10">
        <w:t>emonstrat</w:t>
      </w:r>
      <w:r>
        <w:t>ion of</w:t>
      </w:r>
      <w:r w:rsidR="4225B9F0" w:rsidRPr="1EBC2D10">
        <w:t xml:space="preserve"> an active research program</w:t>
      </w:r>
      <w:r w:rsidR="007B3F4E" w:rsidRPr="007B3F4E">
        <w:t>, which centrally involves student training and mentorship.</w:t>
      </w:r>
    </w:p>
    <w:p w14:paraId="1D0EFDD7" w14:textId="003600C2" w:rsidR="002762A4" w:rsidRDefault="00D70AD7" w:rsidP="00D70AD7">
      <w:pPr>
        <w:pStyle w:val="ListParagraph"/>
        <w:numPr>
          <w:ilvl w:val="1"/>
          <w:numId w:val="1"/>
        </w:numPr>
        <w:spacing w:after="120"/>
      </w:pPr>
      <w:r>
        <w:t>E</w:t>
      </w:r>
      <w:r w:rsidR="6C438458">
        <w:t xml:space="preserve">xperience </w:t>
      </w:r>
      <w:r w:rsidR="00DD3322">
        <w:t xml:space="preserve">in </w:t>
      </w:r>
      <w:r w:rsidR="00C207AE">
        <w:t>formally</w:t>
      </w:r>
      <w:r w:rsidR="0988ED8A">
        <w:t xml:space="preserve"> </w:t>
      </w:r>
      <w:r>
        <w:t>advising</w:t>
      </w:r>
      <w:r w:rsidR="00C207AE">
        <w:t>/mentoring</w:t>
      </w:r>
      <w:r w:rsidR="6C438458">
        <w:t xml:space="preserve"> </w:t>
      </w:r>
      <w:r w:rsidR="00C207AE">
        <w:t xml:space="preserve">doctoral </w:t>
      </w:r>
      <w:r>
        <w:t>student</w:t>
      </w:r>
      <w:r w:rsidR="00C207AE">
        <w:t>s</w:t>
      </w:r>
      <w:r>
        <w:t xml:space="preserve"> within the </w:t>
      </w:r>
      <w:r w:rsidRPr="00107254">
        <w:t>DLSPH unit in which they hold their appointment</w:t>
      </w:r>
      <w:r w:rsidR="005156BD" w:rsidRPr="00107254">
        <w:t xml:space="preserve"> – Public Health Sciences (PHS) or the Institute for Health Policy Management &amp; Evaluation (IHPME) - </w:t>
      </w:r>
      <w:r w:rsidR="0071158C">
        <w:t xml:space="preserve">as </w:t>
      </w:r>
      <w:r w:rsidR="00A82269">
        <w:t xml:space="preserve">a doctoral </w:t>
      </w:r>
      <w:r>
        <w:t xml:space="preserve">committee member. </w:t>
      </w:r>
    </w:p>
    <w:p w14:paraId="7F92FB5E" w14:textId="6CEB051D" w:rsidR="002762A4" w:rsidRDefault="002762A4" w:rsidP="002762A4">
      <w:pPr>
        <w:pStyle w:val="ListParagraph"/>
        <w:numPr>
          <w:ilvl w:val="2"/>
          <w:numId w:val="1"/>
        </w:numPr>
        <w:spacing w:after="120"/>
      </w:pPr>
      <w:r>
        <w:t>Please n</w:t>
      </w:r>
      <w:r w:rsidR="00D70AD7">
        <w:t xml:space="preserve">ote that participation on a single dissertation committee through to completion is not necessary if the applicant </w:t>
      </w:r>
      <w:r w:rsidR="00D70AD7" w:rsidRPr="00107254">
        <w:t xml:space="preserve">has </w:t>
      </w:r>
      <w:r w:rsidR="00365253">
        <w:t>additionally</w:t>
      </w:r>
      <w:r w:rsidR="00D70AD7" w:rsidRPr="00107254">
        <w:t xml:space="preserve"> participated in all aspects of the doctoral </w:t>
      </w:r>
      <w:r w:rsidR="00365253">
        <w:t>committee work</w:t>
      </w:r>
      <w:r w:rsidR="00A35307" w:rsidRPr="00107254">
        <w:t xml:space="preserve"> </w:t>
      </w:r>
      <w:r w:rsidR="00D70AD7" w:rsidRPr="00107254">
        <w:t>listed in part 2 c</w:t>
      </w:r>
    </w:p>
    <w:p w14:paraId="00A64357" w14:textId="5476C6B6" w:rsidR="007E5A87" w:rsidRPr="007E5A87" w:rsidRDefault="00D70AD7" w:rsidP="00D70AD7">
      <w:pPr>
        <w:pStyle w:val="ListParagraph"/>
        <w:numPr>
          <w:ilvl w:val="1"/>
          <w:numId w:val="1"/>
        </w:numPr>
        <w:spacing w:after="120"/>
      </w:pPr>
      <w:r>
        <w:t>E</w:t>
      </w:r>
      <w:r w:rsidR="00AD5E50">
        <w:t xml:space="preserve">vidence of </w:t>
      </w:r>
      <w:r w:rsidR="00365253">
        <w:t xml:space="preserve">participation </w:t>
      </w:r>
      <w:r w:rsidR="6C438458" w:rsidRPr="1EBC2D10">
        <w:t xml:space="preserve">in parts of the doctoral </w:t>
      </w:r>
      <w:r w:rsidR="0080455B">
        <w:t xml:space="preserve">committee work and/or </w:t>
      </w:r>
      <w:r w:rsidR="00231B93">
        <w:t xml:space="preserve">doctoral </w:t>
      </w:r>
      <w:r w:rsidR="0065288F">
        <w:t xml:space="preserve">student </w:t>
      </w:r>
      <w:r w:rsidR="00231B93">
        <w:t>assessment</w:t>
      </w:r>
      <w:r w:rsidR="6417DEB9" w:rsidRPr="1EBC2D10">
        <w:t>,</w:t>
      </w:r>
      <w:r w:rsidR="6C438458" w:rsidRPr="1EBC2D10">
        <w:t xml:space="preserve"> </w:t>
      </w:r>
      <w:r w:rsidR="4860EBBC" w:rsidRPr="1EBC2D10">
        <w:t>such as</w:t>
      </w:r>
      <w:r w:rsidR="6417DEB9" w:rsidRPr="1EBC2D10">
        <w:t>:</w:t>
      </w:r>
      <w:r w:rsidR="6C438458" w:rsidRPr="1EBC2D10">
        <w:t xml:space="preserve"> </w:t>
      </w:r>
    </w:p>
    <w:p w14:paraId="795B7300" w14:textId="6010B100" w:rsidR="007E5A87" w:rsidRPr="007E5A87" w:rsidRDefault="6417DEB9" w:rsidP="00D70AD7">
      <w:pPr>
        <w:pStyle w:val="ListParagraph"/>
        <w:numPr>
          <w:ilvl w:val="2"/>
          <w:numId w:val="1"/>
        </w:numPr>
        <w:spacing w:after="120"/>
      </w:pPr>
      <w:r w:rsidRPr="1EBC2D10">
        <w:t>Assisting with qualifying/comprehensive exams (preparation or grading</w:t>
      </w:r>
      <w:bookmarkStart w:id="0" w:name="_Int_0tec7D15"/>
      <w:r w:rsidRPr="1EBC2D10">
        <w:t>)</w:t>
      </w:r>
      <w:bookmarkEnd w:id="0"/>
      <w:r w:rsidR="00AD5E50">
        <w:t>.</w:t>
      </w:r>
    </w:p>
    <w:p w14:paraId="63E51A25" w14:textId="5422FEB8" w:rsidR="007E5A87" w:rsidRPr="007E5A87" w:rsidRDefault="6417DEB9" w:rsidP="00D70AD7">
      <w:pPr>
        <w:pStyle w:val="ListParagraph"/>
        <w:numPr>
          <w:ilvl w:val="2"/>
          <w:numId w:val="1"/>
        </w:numPr>
        <w:spacing w:after="120"/>
      </w:pPr>
      <w:r w:rsidRPr="1EBC2D10">
        <w:t xml:space="preserve">Being an external reviewer for a proposal defense. </w:t>
      </w:r>
    </w:p>
    <w:p w14:paraId="7CB00DAA" w14:textId="352D9A38" w:rsidR="007E5A87" w:rsidRPr="007E5A87" w:rsidRDefault="6417DEB9" w:rsidP="00D70AD7">
      <w:pPr>
        <w:pStyle w:val="ListParagraph"/>
        <w:numPr>
          <w:ilvl w:val="2"/>
          <w:numId w:val="1"/>
        </w:numPr>
        <w:spacing w:after="120"/>
      </w:pPr>
      <w:r>
        <w:t xml:space="preserve">Being an external reviewer for an internal dissertation final oral </w:t>
      </w:r>
      <w:bookmarkStart w:id="1" w:name="_Int_0kviDzE2"/>
      <w:r>
        <w:t>exam.</w:t>
      </w:r>
      <w:bookmarkEnd w:id="1"/>
    </w:p>
    <w:p w14:paraId="6B7603E1" w14:textId="511D0AA2" w:rsidR="007E5A87" w:rsidRPr="007E5A87" w:rsidRDefault="6417DEB9" w:rsidP="00D70AD7">
      <w:pPr>
        <w:pStyle w:val="ListParagraph"/>
        <w:numPr>
          <w:ilvl w:val="2"/>
          <w:numId w:val="1"/>
        </w:numPr>
        <w:spacing w:after="120"/>
      </w:pPr>
      <w:r w:rsidRPr="1EBC2D10">
        <w:t xml:space="preserve">Being an </w:t>
      </w:r>
      <w:r w:rsidR="00AD5E50">
        <w:t>internal-</w:t>
      </w:r>
      <w:r w:rsidRPr="1EBC2D10">
        <w:t xml:space="preserve">external reviewer for the SGS final oral exam. </w:t>
      </w:r>
    </w:p>
    <w:p w14:paraId="297FCC2C" w14:textId="46B63663" w:rsidR="007E5A87" w:rsidRPr="007E5A87" w:rsidRDefault="7E82EDA2" w:rsidP="1EBC2D10">
      <w:pPr>
        <w:pStyle w:val="ListParagraph"/>
        <w:numPr>
          <w:ilvl w:val="0"/>
          <w:numId w:val="1"/>
        </w:numPr>
        <w:spacing w:after="120"/>
        <w:ind w:left="360"/>
      </w:pPr>
      <w:r w:rsidRPr="1EBC2D10">
        <w:lastRenderedPageBreak/>
        <w:t xml:space="preserve">Individuals who confirm they are eligible and would like to proceed to requesting </w:t>
      </w:r>
      <w:r w:rsidR="45BA2E14" w:rsidRPr="1EBC2D10">
        <w:t xml:space="preserve">promotion to full </w:t>
      </w:r>
      <w:r w:rsidRPr="1EBC2D10">
        <w:t xml:space="preserve">GFM </w:t>
      </w:r>
      <w:r w:rsidR="4D56B9CD" w:rsidRPr="1EBC2D10">
        <w:t>must</w:t>
      </w:r>
      <w:r w:rsidR="45BA2E14" w:rsidRPr="1EBC2D10">
        <w:t xml:space="preserve"> prepare a cover letter along with their CV. The cover letter should include the following elements.</w:t>
      </w:r>
    </w:p>
    <w:p w14:paraId="730050EF" w14:textId="13F9DEB9" w:rsidR="00F6629B" w:rsidRDefault="270E4CC6" w:rsidP="1EBC2D10">
      <w:pPr>
        <w:pStyle w:val="ListParagraph"/>
        <w:numPr>
          <w:ilvl w:val="1"/>
          <w:numId w:val="1"/>
        </w:numPr>
        <w:spacing w:after="120"/>
      </w:pPr>
      <w:r w:rsidRPr="1EBC2D10">
        <w:t xml:space="preserve">Why they are eligible for promotion per SGS and DLSPH </w:t>
      </w:r>
      <w:r w:rsidR="15F2A795" w:rsidRPr="1EBC2D10">
        <w:t>e</w:t>
      </w:r>
      <w:r w:rsidRPr="1EBC2D10">
        <w:t>ligibility criteria</w:t>
      </w:r>
      <w:r w:rsidR="6B899467" w:rsidRPr="1EBC2D10">
        <w:t>.</w:t>
      </w:r>
    </w:p>
    <w:p w14:paraId="26C86A29" w14:textId="48DE51ED" w:rsidR="007E5A87" w:rsidRPr="007E5A87" w:rsidRDefault="040FAB79" w:rsidP="1EBC2D10">
      <w:pPr>
        <w:pStyle w:val="ListParagraph"/>
        <w:numPr>
          <w:ilvl w:val="1"/>
          <w:numId w:val="1"/>
        </w:numPr>
        <w:spacing w:after="120"/>
      </w:pPr>
      <w:r w:rsidRPr="1EBC2D10">
        <w:t xml:space="preserve">The reason(s) </w:t>
      </w:r>
      <w:r w:rsidR="270E4CC6" w:rsidRPr="1EBC2D10">
        <w:t xml:space="preserve">they are seeking </w:t>
      </w:r>
      <w:r w:rsidR="45BA2E14" w:rsidRPr="1EBC2D10">
        <w:t>promotion</w:t>
      </w:r>
      <w:r w:rsidR="270E4CC6" w:rsidRPr="1EBC2D10">
        <w:t xml:space="preserve"> to GFM</w:t>
      </w:r>
      <w:r w:rsidR="6B899467" w:rsidRPr="1EBC2D10">
        <w:t>.</w:t>
      </w:r>
    </w:p>
    <w:p w14:paraId="55BA37C5" w14:textId="14C2BB76" w:rsidR="007E5A87" w:rsidRDefault="45BA2E14" w:rsidP="1EBC2D10">
      <w:pPr>
        <w:pStyle w:val="ListParagraph"/>
        <w:numPr>
          <w:ilvl w:val="1"/>
          <w:numId w:val="1"/>
        </w:numPr>
        <w:spacing w:after="120"/>
      </w:pPr>
      <w:r w:rsidRPr="1EBC2D10">
        <w:t xml:space="preserve">A summary of all </w:t>
      </w:r>
      <w:r w:rsidR="270E4CC6" w:rsidRPr="1EBC2D10">
        <w:t xml:space="preserve">graduate student </w:t>
      </w:r>
      <w:r w:rsidRPr="1EBC2D10">
        <w:t>supervision activities emphasiz</w:t>
      </w:r>
      <w:r w:rsidR="270E4CC6" w:rsidRPr="1EBC2D10">
        <w:t>ing</w:t>
      </w:r>
      <w:r w:rsidRPr="1EBC2D10">
        <w:t xml:space="preserve"> experience with doctoral students</w:t>
      </w:r>
      <w:r w:rsidR="6B899467" w:rsidRPr="1EBC2D10">
        <w:t>.</w:t>
      </w:r>
    </w:p>
    <w:p w14:paraId="0D9E54F1" w14:textId="1D93D647" w:rsidR="00ED3FC5" w:rsidRPr="007E5A87" w:rsidRDefault="4860EBBC" w:rsidP="1EBC2D10">
      <w:pPr>
        <w:pStyle w:val="ListParagraph"/>
        <w:numPr>
          <w:ilvl w:val="1"/>
          <w:numId w:val="1"/>
        </w:numPr>
        <w:spacing w:after="120"/>
      </w:pPr>
      <w:r w:rsidRPr="1EBC2D10">
        <w:t>A summary of their research program</w:t>
      </w:r>
      <w:r w:rsidR="002762A4">
        <w:t>.</w:t>
      </w:r>
    </w:p>
    <w:p w14:paraId="78A66A72" w14:textId="69D3797C" w:rsidR="00715550" w:rsidRDefault="00FA6332" w:rsidP="1EBC2D10">
      <w:pPr>
        <w:pStyle w:val="ListParagraph"/>
        <w:numPr>
          <w:ilvl w:val="0"/>
          <w:numId w:val="1"/>
        </w:numPr>
        <w:spacing w:after="120"/>
        <w:ind w:left="360"/>
      </w:pPr>
      <w:r>
        <w:t xml:space="preserve">Request </w:t>
      </w:r>
      <w:r w:rsidR="00B552F2">
        <w:t>Promotion</w:t>
      </w:r>
      <w:r w:rsidR="4860EBBC" w:rsidRPr="1EBC2D10">
        <w:t xml:space="preserve">: </w:t>
      </w:r>
    </w:p>
    <w:p w14:paraId="2E0CBC9D" w14:textId="3360D710" w:rsidR="4860EBBC" w:rsidRDefault="00D20B15" w:rsidP="00770F4B">
      <w:pPr>
        <w:pStyle w:val="ListParagraph"/>
        <w:numPr>
          <w:ilvl w:val="1"/>
          <w:numId w:val="1"/>
        </w:numPr>
        <w:spacing w:after="120"/>
      </w:pPr>
      <w:r w:rsidRPr="00937BCA">
        <w:rPr>
          <w:b/>
          <w:bCs/>
        </w:rPr>
        <w:t>Public Health Sciences</w:t>
      </w:r>
      <w:r w:rsidR="00770F4B">
        <w:t xml:space="preserve"> faculty s</w:t>
      </w:r>
      <w:r>
        <w:t xml:space="preserve">ubmit requests to the </w:t>
      </w:r>
      <w:r w:rsidR="00247F5D">
        <w:t xml:space="preserve">PHS Graduate Coordinator </w:t>
      </w:r>
      <w:r w:rsidR="00792922">
        <w:t>by April 15</w:t>
      </w:r>
      <w:r w:rsidR="00792922" w:rsidRPr="00770F4B">
        <w:rPr>
          <w:vertAlign w:val="superscript"/>
        </w:rPr>
        <w:t>th</w:t>
      </w:r>
      <w:r w:rsidR="00792922">
        <w:t xml:space="preserve"> of each academic year</w:t>
      </w:r>
      <w:r w:rsidR="00937BCA">
        <w:t xml:space="preserve">. </w:t>
      </w:r>
      <w:r w:rsidR="4860EBBC" w:rsidRPr="1EBC2D10">
        <w:t xml:space="preserve">Requests for </w:t>
      </w:r>
      <w:r w:rsidR="002762A4">
        <w:t>PHS</w:t>
      </w:r>
      <w:r w:rsidR="4860EBBC" w:rsidRPr="1EBC2D10">
        <w:t xml:space="preserve"> faculty are reviewed by the </w:t>
      </w:r>
      <w:r w:rsidR="003D5BF2">
        <w:t>Associate Dean of Public Health Sciences</w:t>
      </w:r>
      <w:r w:rsidR="4860EBBC" w:rsidRPr="1EBC2D10">
        <w:t xml:space="preserve">, the PHS Graduate Coordinator, and the Program Director </w:t>
      </w:r>
      <w:r w:rsidR="3F3AF92E" w:rsidRPr="1EBC2D10">
        <w:t xml:space="preserve">for </w:t>
      </w:r>
      <w:r w:rsidR="4860EBBC" w:rsidRPr="1EBC2D10">
        <w:t>the home program of the individual requesting full GFM.</w:t>
      </w:r>
      <w:r w:rsidR="00241D07">
        <w:t xml:space="preserve"> (</w:t>
      </w:r>
      <w:proofErr w:type="gramStart"/>
      <w:r w:rsidR="00241D07">
        <w:t>see</w:t>
      </w:r>
      <w:proofErr w:type="gramEnd"/>
      <w:r w:rsidR="00241D07">
        <w:t xml:space="preserve"> </w:t>
      </w:r>
      <w:hyperlink r:id="rId13" w:history="1">
        <w:r w:rsidR="00241D07" w:rsidRPr="00633FD0">
          <w:rPr>
            <w:rStyle w:val="Hyperlink"/>
          </w:rPr>
          <w:t>https://www.dlsph.utoronto.ca/about/school-administration/</w:t>
        </w:r>
      </w:hyperlink>
      <w:r w:rsidR="00241D07">
        <w:t xml:space="preserve"> for contact information)</w:t>
      </w:r>
    </w:p>
    <w:p w14:paraId="3AC00B86" w14:textId="6CB5F392" w:rsidR="27C3CE42" w:rsidRDefault="00EF4EA6" w:rsidP="1EBC2D10">
      <w:pPr>
        <w:pStyle w:val="ListParagraph"/>
        <w:numPr>
          <w:ilvl w:val="1"/>
          <w:numId w:val="1"/>
        </w:numPr>
        <w:spacing w:after="120"/>
      </w:pPr>
      <w:r w:rsidRPr="00937BCA">
        <w:rPr>
          <w:b/>
          <w:bCs/>
        </w:rPr>
        <w:t>Institute for Health Policy, Management and Evaluation</w:t>
      </w:r>
      <w:r w:rsidR="002762A4" w:rsidRPr="00937BCA">
        <w:rPr>
          <w:b/>
          <w:bCs/>
        </w:rPr>
        <w:t xml:space="preserve"> (IHPME</w:t>
      </w:r>
      <w:r w:rsidRPr="00937BCA">
        <w:rPr>
          <w:b/>
          <w:bCs/>
        </w:rPr>
        <w:t>)</w:t>
      </w:r>
      <w:r w:rsidR="27C3CE42" w:rsidRPr="1EBC2D10">
        <w:t xml:space="preserve"> faculty </w:t>
      </w:r>
      <w:r w:rsidR="00770F4B">
        <w:t xml:space="preserve">submit requests to the IHPME Graduate Coordinator </w:t>
      </w:r>
      <w:r w:rsidR="4860EBBC" w:rsidRPr="1EBC2D10">
        <w:t xml:space="preserve">are reviewed by the Director of IHPME, the IHPME Graduate Coordinator, and the </w:t>
      </w:r>
      <w:r w:rsidR="00ED0457">
        <w:t xml:space="preserve">appropriate </w:t>
      </w:r>
      <w:r w:rsidR="4860EBBC" w:rsidRPr="1EBC2D10">
        <w:t>Program Director</w:t>
      </w:r>
      <w:r w:rsidR="00DF79A4" w:rsidRPr="00DF79A4">
        <w:t xml:space="preserve"> </w:t>
      </w:r>
      <w:r w:rsidR="00DF79A4" w:rsidRPr="1EBC2D10">
        <w:t>for the home program of the individual requesting full GFM.</w:t>
      </w:r>
      <w:r w:rsidR="0063390E">
        <w:t xml:space="preserve"> (</w:t>
      </w:r>
      <w:proofErr w:type="gramStart"/>
      <w:r w:rsidR="0063390E">
        <w:t>see</w:t>
      </w:r>
      <w:proofErr w:type="gramEnd"/>
      <w:r w:rsidR="0063390E">
        <w:t xml:space="preserve"> </w:t>
      </w:r>
      <w:hyperlink r:id="rId14" w:history="1">
        <w:r w:rsidR="0063390E" w:rsidRPr="00633FD0">
          <w:rPr>
            <w:rStyle w:val="Hyperlink"/>
          </w:rPr>
          <w:t>https://ihpme.utoronto.ca/community/connect/</w:t>
        </w:r>
      </w:hyperlink>
      <w:r w:rsidR="0063390E">
        <w:t xml:space="preserve"> for contact information)</w:t>
      </w:r>
    </w:p>
    <w:p w14:paraId="53E64425" w14:textId="0D8CDEA7" w:rsidR="48D9A88A" w:rsidRDefault="48D9A88A" w:rsidP="1EBC2D10">
      <w:pPr>
        <w:pStyle w:val="ListParagraph"/>
        <w:numPr>
          <w:ilvl w:val="0"/>
          <w:numId w:val="1"/>
        </w:numPr>
        <w:spacing w:after="120"/>
        <w:ind w:left="360"/>
      </w:pPr>
      <w:r w:rsidRPr="00945F22">
        <w:rPr>
          <w:b/>
          <w:bCs/>
        </w:rPr>
        <w:t xml:space="preserve">Decisions will </w:t>
      </w:r>
      <w:r w:rsidR="4DB0E2B9" w:rsidRPr="00945F22">
        <w:rPr>
          <w:b/>
          <w:bCs/>
        </w:rPr>
        <w:t xml:space="preserve">be </w:t>
      </w:r>
      <w:r w:rsidR="4AC16A19" w:rsidRPr="00945F22">
        <w:rPr>
          <w:b/>
          <w:bCs/>
        </w:rPr>
        <w:t xml:space="preserve">communicated </w:t>
      </w:r>
      <w:r w:rsidRPr="00945F22">
        <w:rPr>
          <w:b/>
          <w:bCs/>
        </w:rPr>
        <w:t>by May 31</w:t>
      </w:r>
      <w:r w:rsidRPr="00945F22">
        <w:rPr>
          <w:b/>
          <w:bCs/>
          <w:vertAlign w:val="superscript"/>
        </w:rPr>
        <w:t>s</w:t>
      </w:r>
      <w:r w:rsidRPr="00945F22">
        <w:rPr>
          <w:vertAlign w:val="superscript"/>
        </w:rPr>
        <w:t>t</w:t>
      </w:r>
      <w:r w:rsidRPr="1EBC2D10">
        <w:t xml:space="preserve"> </w:t>
      </w:r>
      <w:r w:rsidR="3A0EDC47" w:rsidRPr="1EBC2D10">
        <w:t xml:space="preserve">of each academic year </w:t>
      </w:r>
      <w:r w:rsidRPr="1EBC2D10">
        <w:t xml:space="preserve">to enable </w:t>
      </w:r>
      <w:r w:rsidR="0A0E3C23" w:rsidRPr="1EBC2D10">
        <w:t>planning for the following year.</w:t>
      </w:r>
    </w:p>
    <w:p w14:paraId="70466490" w14:textId="6C9F33EC" w:rsidR="00B34737" w:rsidRDefault="00B34737" w:rsidP="00B34737">
      <w:pPr>
        <w:spacing w:after="120"/>
      </w:pPr>
    </w:p>
    <w:p w14:paraId="3297C791" w14:textId="03CFCFA2" w:rsidR="00B34737" w:rsidRDefault="00B34737">
      <w:r>
        <w:br w:type="page"/>
      </w:r>
    </w:p>
    <w:p w14:paraId="118A05D7" w14:textId="453FD7D6" w:rsidR="00B34737" w:rsidRPr="00B34737" w:rsidRDefault="00B34737" w:rsidP="00B34737">
      <w:pPr>
        <w:spacing w:after="120"/>
        <w:rPr>
          <w:rFonts w:ascii="Century Gothic" w:hAnsi="Century Gothic" w:cs="Arial"/>
          <w:color w:val="102A5C"/>
        </w:rPr>
      </w:pPr>
      <w:r w:rsidRPr="00B34737">
        <w:rPr>
          <w:rFonts w:ascii="Century Gothic" w:hAnsi="Century Gothic" w:cs="Arial"/>
          <w:color w:val="102A5C"/>
        </w:rPr>
        <w:lastRenderedPageBreak/>
        <w:t>REQUEST FOR PROMOTION TO FULL SGS TEMPLATE LETTER</w:t>
      </w:r>
    </w:p>
    <w:p w14:paraId="4D6926C3" w14:textId="77777777" w:rsidR="00B34737" w:rsidRPr="00977379" w:rsidRDefault="00B34737" w:rsidP="00B34737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B34737" w14:paraId="2589C9C3" w14:textId="77777777" w:rsidTr="0034749E">
        <w:tc>
          <w:tcPr>
            <w:tcW w:w="2689" w:type="dxa"/>
          </w:tcPr>
          <w:p w14:paraId="770EB81E" w14:textId="77777777" w:rsidR="00B34737" w:rsidRPr="00DF2D38" w:rsidRDefault="00B34737" w:rsidP="0034749E">
            <w:pPr>
              <w:spacing w:after="120"/>
              <w:jc w:val="right"/>
              <w:rPr>
                <w:rFonts w:ascii="Century Gothic" w:hAnsi="Century Gothic" w:cs="Arial"/>
              </w:rPr>
            </w:pPr>
            <w:r w:rsidRPr="00DF2D38">
              <w:rPr>
                <w:rFonts w:ascii="Century Gothic" w:hAnsi="Century Gothic" w:cs="Arial"/>
              </w:rPr>
              <w:t>Name</w:t>
            </w:r>
          </w:p>
        </w:tc>
        <w:tc>
          <w:tcPr>
            <w:tcW w:w="6661" w:type="dxa"/>
          </w:tcPr>
          <w:p w14:paraId="0ABA3B83" w14:textId="77777777" w:rsidR="00B34737" w:rsidRDefault="00B34737" w:rsidP="0034749E">
            <w:pPr>
              <w:spacing w:after="120"/>
              <w:rPr>
                <w:rFonts w:ascii="Arial" w:hAnsi="Arial" w:cs="Arial"/>
              </w:rPr>
            </w:pPr>
          </w:p>
        </w:tc>
      </w:tr>
      <w:tr w:rsidR="00B34737" w14:paraId="13B62758" w14:textId="77777777" w:rsidTr="0034749E">
        <w:tc>
          <w:tcPr>
            <w:tcW w:w="2689" w:type="dxa"/>
          </w:tcPr>
          <w:p w14:paraId="320E0805" w14:textId="77777777" w:rsidR="00B34737" w:rsidRPr="00DF2D38" w:rsidRDefault="00B34737" w:rsidP="0034749E">
            <w:pPr>
              <w:spacing w:after="120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Position</w:t>
            </w:r>
          </w:p>
        </w:tc>
        <w:tc>
          <w:tcPr>
            <w:tcW w:w="6661" w:type="dxa"/>
          </w:tcPr>
          <w:p w14:paraId="5F567AE9" w14:textId="77777777" w:rsidR="00B34737" w:rsidRPr="00DF2D38" w:rsidRDefault="00B34737" w:rsidP="0034749E">
            <w:pPr>
              <w:spacing w:after="120"/>
              <w:rPr>
                <w:rFonts w:ascii="Arial" w:hAnsi="Arial" w:cs="Arial"/>
              </w:rPr>
            </w:pPr>
          </w:p>
        </w:tc>
      </w:tr>
      <w:tr w:rsidR="00B34737" w14:paraId="389309A5" w14:textId="77777777" w:rsidTr="0034749E">
        <w:tc>
          <w:tcPr>
            <w:tcW w:w="2689" w:type="dxa"/>
          </w:tcPr>
          <w:p w14:paraId="4E10279F" w14:textId="77777777" w:rsidR="00B34737" w:rsidRPr="00DF2D38" w:rsidRDefault="00B34737" w:rsidP="0034749E">
            <w:pPr>
              <w:spacing w:after="120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Current SGS Status</w:t>
            </w:r>
          </w:p>
        </w:tc>
        <w:tc>
          <w:tcPr>
            <w:tcW w:w="6661" w:type="dxa"/>
          </w:tcPr>
          <w:p w14:paraId="5CCCD1A2" w14:textId="77777777" w:rsidR="00B34737" w:rsidRDefault="00B34737" w:rsidP="0034749E">
            <w:pPr>
              <w:spacing w:after="120"/>
              <w:rPr>
                <w:rFonts w:ascii="Arial" w:hAnsi="Arial" w:cs="Arial"/>
              </w:rPr>
            </w:pPr>
          </w:p>
        </w:tc>
      </w:tr>
      <w:tr w:rsidR="00B34737" w14:paraId="3688DD2F" w14:textId="77777777" w:rsidTr="0034749E">
        <w:tc>
          <w:tcPr>
            <w:tcW w:w="2689" w:type="dxa"/>
          </w:tcPr>
          <w:p w14:paraId="7BE5D7F4" w14:textId="77777777" w:rsidR="00B34737" w:rsidRDefault="00B34737" w:rsidP="0034749E">
            <w:pPr>
              <w:spacing w:after="120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Appointment Status</w:t>
            </w:r>
          </w:p>
        </w:tc>
        <w:tc>
          <w:tcPr>
            <w:tcW w:w="6661" w:type="dxa"/>
          </w:tcPr>
          <w:p w14:paraId="3B9AA3C0" w14:textId="77777777" w:rsidR="00B34737" w:rsidRDefault="00B34737" w:rsidP="0034749E">
            <w:pPr>
              <w:spacing w:after="120"/>
              <w:rPr>
                <w:rFonts w:ascii="Arial" w:hAnsi="Arial" w:cs="Arial"/>
              </w:rPr>
            </w:pPr>
          </w:p>
        </w:tc>
      </w:tr>
      <w:tr w:rsidR="00B34737" w14:paraId="632FF664" w14:textId="77777777" w:rsidTr="0034749E">
        <w:tc>
          <w:tcPr>
            <w:tcW w:w="2689" w:type="dxa"/>
          </w:tcPr>
          <w:p w14:paraId="3B9A2526" w14:textId="77777777" w:rsidR="00B34737" w:rsidRPr="00DF2D38" w:rsidRDefault="00B34737" w:rsidP="0034749E">
            <w:pPr>
              <w:spacing w:after="120"/>
              <w:jc w:val="right"/>
              <w:rPr>
                <w:rFonts w:ascii="Century Gothic" w:hAnsi="Century Gothic" w:cs="Arial"/>
              </w:rPr>
            </w:pPr>
            <w:r w:rsidRPr="00DF2D38">
              <w:rPr>
                <w:rFonts w:ascii="Century Gothic" w:hAnsi="Century Gothic" w:cs="Arial"/>
              </w:rPr>
              <w:t>Date</w:t>
            </w:r>
          </w:p>
        </w:tc>
        <w:tc>
          <w:tcPr>
            <w:tcW w:w="6661" w:type="dxa"/>
          </w:tcPr>
          <w:p w14:paraId="238FEAD0" w14:textId="77777777" w:rsidR="00B34737" w:rsidRDefault="00B34737" w:rsidP="0034749E">
            <w:pPr>
              <w:spacing w:after="120"/>
              <w:rPr>
                <w:rFonts w:ascii="Arial" w:hAnsi="Arial" w:cs="Arial"/>
              </w:rPr>
            </w:pPr>
          </w:p>
        </w:tc>
      </w:tr>
      <w:tr w:rsidR="00B34737" w14:paraId="4D1FBA95" w14:textId="77777777" w:rsidTr="0034749E">
        <w:tc>
          <w:tcPr>
            <w:tcW w:w="2689" w:type="dxa"/>
          </w:tcPr>
          <w:p w14:paraId="420C4972" w14:textId="77777777" w:rsidR="00B34737" w:rsidRPr="00DF2D38" w:rsidRDefault="00B34737" w:rsidP="0034749E">
            <w:pPr>
              <w:spacing w:after="120"/>
              <w:jc w:val="right"/>
              <w:rPr>
                <w:rFonts w:ascii="Century Gothic" w:hAnsi="Century Gothic" w:cs="Arial"/>
              </w:rPr>
            </w:pPr>
            <w:r w:rsidRPr="00DF2D38">
              <w:rPr>
                <w:rFonts w:ascii="Century Gothic" w:hAnsi="Century Gothic" w:cs="Arial"/>
              </w:rPr>
              <w:t>Email</w:t>
            </w:r>
          </w:p>
        </w:tc>
        <w:tc>
          <w:tcPr>
            <w:tcW w:w="6661" w:type="dxa"/>
          </w:tcPr>
          <w:p w14:paraId="6C6A8290" w14:textId="77777777" w:rsidR="00B34737" w:rsidRDefault="00B34737" w:rsidP="0034749E">
            <w:pPr>
              <w:spacing w:after="120"/>
              <w:rPr>
                <w:rFonts w:ascii="Arial" w:hAnsi="Arial" w:cs="Arial"/>
              </w:rPr>
            </w:pPr>
          </w:p>
        </w:tc>
      </w:tr>
      <w:tr w:rsidR="00B34737" w14:paraId="18EA7823" w14:textId="77777777" w:rsidTr="0034749E">
        <w:tc>
          <w:tcPr>
            <w:tcW w:w="2689" w:type="dxa"/>
          </w:tcPr>
          <w:p w14:paraId="5545D219" w14:textId="77777777" w:rsidR="00B34737" w:rsidRPr="00DF2D38" w:rsidRDefault="00B34737" w:rsidP="0034749E">
            <w:pPr>
              <w:spacing w:after="120"/>
              <w:jc w:val="right"/>
              <w:rPr>
                <w:rFonts w:ascii="Century Gothic" w:hAnsi="Century Gothic" w:cs="Arial"/>
              </w:rPr>
            </w:pPr>
            <w:r w:rsidRPr="00DF2D38">
              <w:rPr>
                <w:rFonts w:ascii="Century Gothic" w:hAnsi="Century Gothic" w:cs="Arial"/>
              </w:rPr>
              <w:t>Phone</w:t>
            </w:r>
          </w:p>
        </w:tc>
        <w:tc>
          <w:tcPr>
            <w:tcW w:w="6661" w:type="dxa"/>
          </w:tcPr>
          <w:p w14:paraId="7299FF77" w14:textId="77777777" w:rsidR="00B34737" w:rsidRDefault="00B34737" w:rsidP="0034749E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760F8C96" w14:textId="77777777" w:rsidR="00B34737" w:rsidRDefault="00B34737" w:rsidP="00B34737">
      <w:pPr>
        <w:spacing w:after="120"/>
        <w:rPr>
          <w:rFonts w:ascii="Arial" w:hAnsi="Arial" w:cs="Arial"/>
        </w:rPr>
      </w:pPr>
    </w:p>
    <w:p w14:paraId="4D914755" w14:textId="25274DB1" w:rsidR="00B34737" w:rsidRPr="00977379" w:rsidRDefault="00B34737" w:rsidP="00B34737">
      <w:pPr>
        <w:spacing w:after="120"/>
        <w:rPr>
          <w:rFonts w:ascii="Arial" w:hAnsi="Arial" w:cs="Arial"/>
        </w:rPr>
      </w:pPr>
      <w:r w:rsidRPr="00977379">
        <w:rPr>
          <w:rFonts w:ascii="Arial" w:hAnsi="Arial" w:cs="Arial"/>
        </w:rPr>
        <w:t xml:space="preserve">Dear </w:t>
      </w:r>
      <w:r w:rsidR="00015FA5" w:rsidRPr="00107254">
        <w:rPr>
          <w:rFonts w:ascii="Arial" w:hAnsi="Arial" w:cs="Arial"/>
          <w:i/>
          <w:iCs/>
        </w:rPr>
        <w:t>[for IHPME “Program Director”, for PHS “Associate Dean PHS”</w:t>
      </w:r>
      <w:r w:rsidR="00903705" w:rsidRPr="00107254">
        <w:rPr>
          <w:rFonts w:ascii="Arial" w:hAnsi="Arial" w:cs="Arial"/>
          <w:i/>
          <w:iCs/>
        </w:rPr>
        <w:t>]</w:t>
      </w:r>
      <w:r>
        <w:rPr>
          <w:rFonts w:ascii="Arial" w:hAnsi="Arial" w:cs="Arial"/>
        </w:rPr>
        <w:t>:</w:t>
      </w:r>
    </w:p>
    <w:p w14:paraId="596A76FF" w14:textId="77777777" w:rsidR="00B34737" w:rsidRDefault="00B34737" w:rsidP="00B3473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This letter is to request promotion to Full Graduate Faculty Membership (GFM). </w:t>
      </w:r>
    </w:p>
    <w:p w14:paraId="6463FCC9" w14:textId="77777777" w:rsidR="00B34737" w:rsidRPr="00977379" w:rsidRDefault="00B34737" w:rsidP="00B3473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Promotion to Full GFM will expand my potential contributions to Dalla Lana School of Public Health to include:</w:t>
      </w:r>
    </w:p>
    <w:p w14:paraId="6AE5974A" w14:textId="77777777" w:rsidR="00B34737" w:rsidRPr="00977379" w:rsidRDefault="00B34737" w:rsidP="00B3473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977379">
        <w:rPr>
          <w:rFonts w:ascii="Arial" w:hAnsi="Arial" w:cs="Arial"/>
        </w:rPr>
        <w:t>act</w:t>
      </w:r>
      <w:r>
        <w:rPr>
          <w:rFonts w:ascii="Arial" w:hAnsi="Arial" w:cs="Arial"/>
        </w:rPr>
        <w:t>ing</w:t>
      </w:r>
      <w:r w:rsidRPr="00977379">
        <w:rPr>
          <w:rFonts w:ascii="Arial" w:hAnsi="Arial" w:cs="Arial"/>
        </w:rPr>
        <w:t xml:space="preserve"> as sole or major supervisor of a doctoral or master’s thesis, and as a member of thesis committees.</w:t>
      </w:r>
    </w:p>
    <w:p w14:paraId="04E9DDC9" w14:textId="77777777" w:rsidR="00B34737" w:rsidRPr="00977379" w:rsidRDefault="00B34737" w:rsidP="00B3473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977379">
        <w:rPr>
          <w:rFonts w:ascii="Arial" w:hAnsi="Arial" w:cs="Arial"/>
        </w:rPr>
        <w:t>serv</w:t>
      </w:r>
      <w:r>
        <w:rPr>
          <w:rFonts w:ascii="Arial" w:hAnsi="Arial" w:cs="Arial"/>
        </w:rPr>
        <w:t>ing</w:t>
      </w:r>
      <w:r w:rsidRPr="00977379">
        <w:rPr>
          <w:rFonts w:ascii="Arial" w:hAnsi="Arial" w:cs="Arial"/>
        </w:rPr>
        <w:t xml:space="preserve"> as chair or voting member of a final oral examination committee, where such examinations are required by SGS, and perform all associated duties.</w:t>
      </w:r>
    </w:p>
    <w:p w14:paraId="1AEE0AB7" w14:textId="77777777" w:rsidR="00B34737" w:rsidRPr="00977379" w:rsidRDefault="00B34737" w:rsidP="00B3473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977379">
        <w:rPr>
          <w:rFonts w:ascii="Arial" w:hAnsi="Arial" w:cs="Arial"/>
        </w:rPr>
        <w:t>assum</w:t>
      </w:r>
      <w:r>
        <w:rPr>
          <w:rFonts w:ascii="Arial" w:hAnsi="Arial" w:cs="Arial"/>
        </w:rPr>
        <w:t>ing</w:t>
      </w:r>
      <w:r w:rsidRPr="00977379">
        <w:rPr>
          <w:rFonts w:ascii="Arial" w:hAnsi="Arial" w:cs="Arial"/>
        </w:rPr>
        <w:t xml:space="preserve"> responsibility for the setting and marking of comprehensive (general) examinations.</w:t>
      </w:r>
    </w:p>
    <w:p w14:paraId="391DC5C7" w14:textId="77777777" w:rsidR="00B34737" w:rsidRDefault="00B34737" w:rsidP="00B3473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977379">
        <w:rPr>
          <w:rFonts w:ascii="Arial" w:hAnsi="Arial" w:cs="Arial"/>
        </w:rPr>
        <w:t>teach</w:t>
      </w:r>
      <w:r>
        <w:rPr>
          <w:rFonts w:ascii="Arial" w:hAnsi="Arial" w:cs="Arial"/>
        </w:rPr>
        <w:t>ing</w:t>
      </w:r>
      <w:r w:rsidRPr="00977379">
        <w:rPr>
          <w:rFonts w:ascii="Arial" w:hAnsi="Arial" w:cs="Arial"/>
        </w:rPr>
        <w:t>, se</w:t>
      </w:r>
      <w:r>
        <w:rPr>
          <w:rFonts w:ascii="Arial" w:hAnsi="Arial" w:cs="Arial"/>
        </w:rPr>
        <w:t>t</w:t>
      </w:r>
      <w:r w:rsidRPr="00977379">
        <w:rPr>
          <w:rFonts w:ascii="Arial" w:hAnsi="Arial" w:cs="Arial"/>
        </w:rPr>
        <w:t>t</w:t>
      </w:r>
      <w:r>
        <w:rPr>
          <w:rFonts w:ascii="Arial" w:hAnsi="Arial" w:cs="Arial"/>
        </w:rPr>
        <w:t>ing</w:t>
      </w:r>
      <w:r w:rsidRPr="00977379">
        <w:rPr>
          <w:rFonts w:ascii="Arial" w:hAnsi="Arial" w:cs="Arial"/>
        </w:rPr>
        <w:t>, and mark</w:t>
      </w:r>
      <w:r>
        <w:rPr>
          <w:rFonts w:ascii="Arial" w:hAnsi="Arial" w:cs="Arial"/>
        </w:rPr>
        <w:t>ing</w:t>
      </w:r>
      <w:r w:rsidRPr="00977379">
        <w:rPr>
          <w:rFonts w:ascii="Arial" w:hAnsi="Arial" w:cs="Arial"/>
        </w:rPr>
        <w:t xml:space="preserve"> examinations for a graduate course and give such other graduate direction as may be required.</w:t>
      </w:r>
    </w:p>
    <w:p w14:paraId="46393F14" w14:textId="77777777" w:rsidR="00B34737" w:rsidRDefault="00B34737" w:rsidP="00B3473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 am eligible for this promotion based because I am meet at least one of the following required eligibility criteria.</w:t>
      </w:r>
    </w:p>
    <w:tbl>
      <w:tblPr>
        <w:tblStyle w:val="TableGrid"/>
        <w:tblW w:w="0" w:type="auto"/>
        <w:tblBorders>
          <w:top w:val="single" w:sz="4" w:space="0" w:color="102A5C"/>
          <w:left w:val="single" w:sz="4" w:space="0" w:color="102A5C"/>
          <w:bottom w:val="single" w:sz="4" w:space="0" w:color="102A5C"/>
          <w:right w:val="single" w:sz="4" w:space="0" w:color="102A5C"/>
          <w:insideH w:val="single" w:sz="4" w:space="0" w:color="102A5C"/>
          <w:insideV w:val="single" w:sz="4" w:space="0" w:color="102A5C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B34737" w:rsidRPr="00B073A6" w14:paraId="3DD42289" w14:textId="77777777" w:rsidTr="0034749E">
        <w:tc>
          <w:tcPr>
            <w:tcW w:w="1271" w:type="dxa"/>
            <w:shd w:val="clear" w:color="auto" w:fill="102A5C"/>
          </w:tcPr>
          <w:p w14:paraId="1D35CFAA" w14:textId="77777777" w:rsidR="00B34737" w:rsidRPr="00B073A6" w:rsidRDefault="00B34737" w:rsidP="0034749E">
            <w:pPr>
              <w:spacing w:after="12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073A6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8079" w:type="dxa"/>
            <w:shd w:val="clear" w:color="auto" w:fill="102A5C"/>
          </w:tcPr>
          <w:p w14:paraId="346C67BA" w14:textId="77777777" w:rsidR="00B34737" w:rsidRPr="00B073A6" w:rsidRDefault="00B34737" w:rsidP="0034749E">
            <w:pPr>
              <w:spacing w:after="120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073A6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Required Eligibility*</w:t>
            </w:r>
          </w:p>
        </w:tc>
      </w:tr>
      <w:tr w:rsidR="00B34737" w14:paraId="63DB2494" w14:textId="77777777" w:rsidTr="0034749E">
        <w:tc>
          <w:tcPr>
            <w:tcW w:w="1271" w:type="dxa"/>
          </w:tcPr>
          <w:p w14:paraId="0E3DC50E" w14:textId="77777777" w:rsidR="00B34737" w:rsidRPr="00B073A6" w:rsidRDefault="00B34737" w:rsidP="0034749E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14:paraId="72BD510C" w14:textId="77777777" w:rsidR="00B34737" w:rsidRPr="00B073A6" w:rsidRDefault="00B3473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B073A6">
              <w:rPr>
                <w:rFonts w:ascii="Century Gothic" w:hAnsi="Century Gothic" w:cs="Arial"/>
                <w:sz w:val="20"/>
                <w:szCs w:val="20"/>
              </w:rPr>
              <w:t>UofT Appointed Tenured/tenure stream faculty</w:t>
            </w:r>
          </w:p>
        </w:tc>
      </w:tr>
      <w:tr w:rsidR="00B34737" w14:paraId="12EC8C88" w14:textId="77777777" w:rsidTr="0034749E">
        <w:tc>
          <w:tcPr>
            <w:tcW w:w="1271" w:type="dxa"/>
          </w:tcPr>
          <w:p w14:paraId="69173F45" w14:textId="77777777" w:rsidR="00B34737" w:rsidRPr="00B073A6" w:rsidRDefault="00B34737" w:rsidP="0034749E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14:paraId="3BE31D6C" w14:textId="77777777" w:rsidR="00B34737" w:rsidRPr="00B073A6" w:rsidRDefault="00B3473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B073A6">
              <w:rPr>
                <w:rFonts w:ascii="Century Gothic" w:hAnsi="Century Gothic" w:cs="Arial"/>
                <w:sz w:val="20"/>
                <w:szCs w:val="20"/>
              </w:rPr>
              <w:t>Non-tenure stream/status only faculty at the rank of full or associate professor and occasionally at the rank of assistant professor.</w:t>
            </w:r>
          </w:p>
        </w:tc>
      </w:tr>
      <w:tr w:rsidR="00B34737" w14:paraId="5C84BEF7" w14:textId="77777777" w:rsidTr="0034749E">
        <w:tc>
          <w:tcPr>
            <w:tcW w:w="1271" w:type="dxa"/>
          </w:tcPr>
          <w:p w14:paraId="17D7FE26" w14:textId="77777777" w:rsidR="00B34737" w:rsidRPr="00B073A6" w:rsidRDefault="00B34737" w:rsidP="0034749E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14:paraId="543DA8E2" w14:textId="77777777" w:rsidR="00B34737" w:rsidRPr="00B073A6" w:rsidRDefault="00B3473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B073A6">
              <w:rPr>
                <w:rFonts w:ascii="Century Gothic" w:hAnsi="Century Gothic" w:cs="Arial"/>
                <w:sz w:val="20"/>
                <w:szCs w:val="20"/>
              </w:rPr>
              <w:t>Full-time Clinical faculty</w:t>
            </w:r>
          </w:p>
        </w:tc>
      </w:tr>
      <w:tr w:rsidR="00B34737" w14:paraId="2F7C30AC" w14:textId="77777777" w:rsidTr="0034749E">
        <w:tc>
          <w:tcPr>
            <w:tcW w:w="1271" w:type="dxa"/>
          </w:tcPr>
          <w:p w14:paraId="6B9EF3E7" w14:textId="77777777" w:rsidR="00B34737" w:rsidRPr="00B073A6" w:rsidRDefault="00B34737" w:rsidP="0034749E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14:paraId="4BFFCD84" w14:textId="77777777" w:rsidR="00B34737" w:rsidRPr="00B073A6" w:rsidRDefault="00B3473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B666BD">
              <w:rPr>
                <w:rFonts w:ascii="Century Gothic" w:hAnsi="Century Gothic" w:cs="Arial"/>
                <w:sz w:val="20"/>
                <w:szCs w:val="20"/>
              </w:rPr>
              <w:t>Part-time contract faculty with a continuing appointment</w:t>
            </w:r>
          </w:p>
        </w:tc>
      </w:tr>
    </w:tbl>
    <w:p w14:paraId="4A6409A8" w14:textId="77777777" w:rsidR="00B34737" w:rsidRPr="00F043F9" w:rsidRDefault="00B34737" w:rsidP="00B34737">
      <w:pPr>
        <w:spacing w:after="120"/>
        <w:rPr>
          <w:rFonts w:ascii="Arial" w:hAnsi="Arial" w:cs="Arial"/>
          <w:sz w:val="11"/>
          <w:szCs w:val="11"/>
        </w:rPr>
      </w:pPr>
      <w:r w:rsidRPr="00F043F9">
        <w:rPr>
          <w:rFonts w:ascii="Arial" w:hAnsi="Arial" w:cs="Arial"/>
          <w:sz w:val="11"/>
          <w:szCs w:val="11"/>
        </w:rPr>
        <w:t xml:space="preserve">* See here for more on eligibility requirements </w:t>
      </w:r>
      <w:hyperlink r:id="rId15">
        <w:r w:rsidRPr="00F043F9">
          <w:rPr>
            <w:rStyle w:val="Hyperlink"/>
            <w:rFonts w:ascii="Arial" w:hAnsi="Arial" w:cs="Arial"/>
            <w:sz w:val="11"/>
            <w:szCs w:val="11"/>
          </w:rPr>
          <w:t>https://facultyandstaff.sgs.utoronto.ca/wp-content/uploads/sites/263/2019/08/Graduate-Faculty-Membership-Eligibility-Guidelines.pdf</w:t>
        </w:r>
      </w:hyperlink>
    </w:p>
    <w:p w14:paraId="7AD33D55" w14:textId="77777777" w:rsidR="00B34737" w:rsidRDefault="00B34737" w:rsidP="00B34737">
      <w:pPr>
        <w:spacing w:after="120"/>
        <w:rPr>
          <w:rFonts w:ascii="Arial" w:hAnsi="Arial" w:cs="Arial"/>
        </w:rPr>
      </w:pPr>
    </w:p>
    <w:p w14:paraId="7D183E47" w14:textId="77777777" w:rsidR="007F778D" w:rsidRDefault="007F77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5FCF49" w14:textId="6FAB75E8" w:rsidR="00752D8E" w:rsidRDefault="00B34737" w:rsidP="33543BEB">
      <w:pPr>
        <w:spacing w:after="120"/>
        <w:rPr>
          <w:rFonts w:ascii="Arial" w:hAnsi="Arial" w:cs="Arial"/>
          <w:highlight w:val="cyan"/>
        </w:rPr>
      </w:pPr>
      <w:r w:rsidRPr="33543BEB">
        <w:rPr>
          <w:rFonts w:ascii="Arial" w:hAnsi="Arial" w:cs="Arial"/>
        </w:rPr>
        <w:lastRenderedPageBreak/>
        <w:t>In addition, I meet the following preferred requirements</w:t>
      </w:r>
      <w:r w:rsidR="007F778D" w:rsidRPr="00107254">
        <w:rPr>
          <w:rFonts w:ascii="Arial" w:hAnsi="Arial" w:cs="Arial"/>
        </w:rPr>
        <w:t xml:space="preserve">. </w:t>
      </w:r>
      <w:r w:rsidR="00752D8E" w:rsidRPr="00107254">
        <w:rPr>
          <w:rFonts w:ascii="Arial" w:hAnsi="Arial" w:cs="Arial"/>
        </w:rPr>
        <w:t xml:space="preserve">Check all the apply. Preferred </w:t>
      </w:r>
      <w:proofErr w:type="spellStart"/>
      <w:r w:rsidR="00752D8E" w:rsidRPr="00107254">
        <w:rPr>
          <w:rFonts w:ascii="Arial" w:hAnsi="Arial" w:cs="Arial"/>
        </w:rPr>
        <w:t>Elibility</w:t>
      </w:r>
      <w:proofErr w:type="spellEnd"/>
      <w:r w:rsidR="00752D8E" w:rsidRPr="00107254">
        <w:rPr>
          <w:rFonts w:ascii="Arial" w:hAnsi="Arial" w:cs="Arial"/>
        </w:rPr>
        <w:t xml:space="preserve"> is within the Graduate Unit to which you are apply</w:t>
      </w:r>
      <w:r w:rsidR="00095F10" w:rsidRPr="00107254">
        <w:rPr>
          <w:rFonts w:ascii="Arial" w:hAnsi="Arial" w:cs="Arial"/>
        </w:rPr>
        <w:t xml:space="preserve">ing for SGS membership. </w:t>
      </w:r>
    </w:p>
    <w:tbl>
      <w:tblPr>
        <w:tblStyle w:val="TableGrid"/>
        <w:tblW w:w="0" w:type="auto"/>
        <w:tblBorders>
          <w:top w:val="single" w:sz="4" w:space="0" w:color="102A5C"/>
          <w:left w:val="single" w:sz="4" w:space="0" w:color="102A5C"/>
          <w:bottom w:val="single" w:sz="4" w:space="0" w:color="102A5C"/>
          <w:right w:val="single" w:sz="4" w:space="0" w:color="102A5C"/>
          <w:insideH w:val="single" w:sz="4" w:space="0" w:color="102A5C"/>
          <w:insideV w:val="single" w:sz="4" w:space="0" w:color="102A5C"/>
        </w:tblBorders>
        <w:tblLook w:val="04A0" w:firstRow="1" w:lastRow="0" w:firstColumn="1" w:lastColumn="0" w:noHBand="0" w:noVBand="1"/>
      </w:tblPr>
      <w:tblGrid>
        <w:gridCol w:w="5524"/>
        <w:gridCol w:w="1275"/>
        <w:gridCol w:w="1275"/>
        <w:gridCol w:w="1276"/>
      </w:tblGrid>
      <w:tr w:rsidR="00095F10" w:rsidRPr="00B073A6" w14:paraId="37D8C32C" w14:textId="56B03DEE" w:rsidTr="00095F10">
        <w:trPr>
          <w:tblHeader/>
        </w:trPr>
        <w:tc>
          <w:tcPr>
            <w:tcW w:w="5524" w:type="dxa"/>
            <w:shd w:val="clear" w:color="auto" w:fill="102A5C"/>
          </w:tcPr>
          <w:p w14:paraId="29C3832D" w14:textId="209CF747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073A6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Eligibility</w:t>
            </w:r>
          </w:p>
        </w:tc>
        <w:tc>
          <w:tcPr>
            <w:tcW w:w="1275" w:type="dxa"/>
            <w:shd w:val="clear" w:color="auto" w:fill="102A5C"/>
          </w:tcPr>
          <w:p w14:paraId="4C8C279E" w14:textId="40C72EAB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PHS</w:t>
            </w:r>
          </w:p>
        </w:tc>
        <w:tc>
          <w:tcPr>
            <w:tcW w:w="1275" w:type="dxa"/>
            <w:shd w:val="clear" w:color="auto" w:fill="102A5C"/>
          </w:tcPr>
          <w:p w14:paraId="468DBD8E" w14:textId="733B949A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IHPME</w:t>
            </w:r>
          </w:p>
        </w:tc>
        <w:tc>
          <w:tcPr>
            <w:tcW w:w="1276" w:type="dxa"/>
            <w:shd w:val="clear" w:color="auto" w:fill="102A5C"/>
          </w:tcPr>
          <w:p w14:paraId="4244B013" w14:textId="58C26C87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Other Institution</w:t>
            </w:r>
          </w:p>
        </w:tc>
      </w:tr>
      <w:tr w:rsidR="00095F10" w:rsidRPr="00B073A6" w14:paraId="664E2C9D" w14:textId="35675D9B" w:rsidTr="00095F10">
        <w:tc>
          <w:tcPr>
            <w:tcW w:w="5524" w:type="dxa"/>
          </w:tcPr>
          <w:p w14:paraId="11C4429C" w14:textId="77777777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B073A6">
              <w:rPr>
                <w:rFonts w:ascii="Century Gothic" w:hAnsi="Century Gothic" w:cs="Arial"/>
                <w:sz w:val="20"/>
                <w:szCs w:val="20"/>
              </w:rPr>
              <w:t>Active research program</w:t>
            </w:r>
          </w:p>
        </w:tc>
        <w:tc>
          <w:tcPr>
            <w:tcW w:w="1275" w:type="dxa"/>
          </w:tcPr>
          <w:p w14:paraId="313C030F" w14:textId="77777777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67FD0A" w14:textId="77777777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7EE636" w14:textId="77777777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95F10" w:rsidRPr="00B073A6" w14:paraId="0ED0A31D" w14:textId="4FD12607" w:rsidTr="00095F10">
        <w:tc>
          <w:tcPr>
            <w:tcW w:w="5524" w:type="dxa"/>
          </w:tcPr>
          <w:p w14:paraId="60127EE4" w14:textId="4B3F8683" w:rsidR="001C2697" w:rsidRPr="00B073A6" w:rsidRDefault="001C2697" w:rsidP="33543BEB">
            <w:pPr>
              <w:spacing w:after="120"/>
              <w:rPr>
                <w:rFonts w:ascii="Century Gothic" w:hAnsi="Century Gothic" w:cs="Arial"/>
                <w:sz w:val="20"/>
                <w:szCs w:val="20"/>
                <w:highlight w:val="cyan"/>
              </w:rPr>
            </w:pPr>
            <w:r w:rsidRPr="00107254">
              <w:rPr>
                <w:rFonts w:ascii="Century Gothic" w:hAnsi="Century Gothic" w:cs="Arial"/>
                <w:sz w:val="20"/>
                <w:szCs w:val="20"/>
              </w:rPr>
              <w:t>Advising doctoral student(s) through to completion as a committee member or co-supervisor</w:t>
            </w:r>
          </w:p>
        </w:tc>
        <w:tc>
          <w:tcPr>
            <w:tcW w:w="1275" w:type="dxa"/>
          </w:tcPr>
          <w:p w14:paraId="409AD455" w14:textId="345621BA" w:rsidR="001C2697" w:rsidRPr="00B073A6" w:rsidRDefault="001C2697" w:rsidP="33543BEB">
            <w:pPr>
              <w:spacing w:after="120"/>
              <w:rPr>
                <w:rFonts w:ascii="Century Gothic" w:hAnsi="Century Gothic" w:cs="Arial"/>
                <w:sz w:val="20"/>
                <w:szCs w:val="20"/>
                <w:highlight w:val="cyan"/>
              </w:rPr>
            </w:pPr>
          </w:p>
        </w:tc>
        <w:tc>
          <w:tcPr>
            <w:tcW w:w="1275" w:type="dxa"/>
          </w:tcPr>
          <w:p w14:paraId="666DB532" w14:textId="77777777" w:rsidR="001C2697" w:rsidRPr="001C2697" w:rsidDel="0098239E" w:rsidRDefault="001C2697" w:rsidP="33543BEB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ACB01D" w14:textId="77777777" w:rsidR="001C2697" w:rsidRPr="001C2697" w:rsidDel="0098239E" w:rsidRDefault="001C2697" w:rsidP="33543BEB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95F10" w:rsidRPr="00B073A6" w14:paraId="302B17FB" w14:textId="084175F6" w:rsidTr="00095F10">
        <w:tc>
          <w:tcPr>
            <w:tcW w:w="5524" w:type="dxa"/>
          </w:tcPr>
          <w:p w14:paraId="750E4807" w14:textId="4D303BCC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33543BEB">
              <w:rPr>
                <w:rFonts w:ascii="Century Gothic" w:hAnsi="Century Gothic" w:cs="Arial"/>
                <w:sz w:val="20"/>
                <w:szCs w:val="20"/>
              </w:rPr>
              <w:t xml:space="preserve">Assisting with qualifying / comprehensive exams (preparation or grading </w:t>
            </w:r>
          </w:p>
        </w:tc>
        <w:tc>
          <w:tcPr>
            <w:tcW w:w="1275" w:type="dxa"/>
          </w:tcPr>
          <w:p w14:paraId="3FEE3319" w14:textId="77777777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02CE8F" w14:textId="77777777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570CAC" w14:textId="77777777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95F10" w:rsidRPr="00B073A6" w14:paraId="79E005B7" w14:textId="6947B6D3" w:rsidTr="00095F10">
        <w:tc>
          <w:tcPr>
            <w:tcW w:w="5524" w:type="dxa"/>
          </w:tcPr>
          <w:p w14:paraId="0043C01E" w14:textId="77777777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B073A6">
              <w:rPr>
                <w:rFonts w:ascii="Century Gothic" w:hAnsi="Century Gothic" w:cs="Arial"/>
                <w:sz w:val="20"/>
                <w:szCs w:val="20"/>
              </w:rPr>
              <w:t>Being an external reviewer for a proposal defence</w:t>
            </w:r>
          </w:p>
        </w:tc>
        <w:tc>
          <w:tcPr>
            <w:tcW w:w="1275" w:type="dxa"/>
          </w:tcPr>
          <w:p w14:paraId="422E00C3" w14:textId="77777777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1EC355" w14:textId="77777777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3DBB94" w14:textId="77777777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95F10" w:rsidRPr="00B073A6" w14:paraId="4DCFA0CC" w14:textId="425F9060" w:rsidTr="00095F10">
        <w:tc>
          <w:tcPr>
            <w:tcW w:w="5524" w:type="dxa"/>
          </w:tcPr>
          <w:p w14:paraId="224833A5" w14:textId="77777777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B073A6">
              <w:rPr>
                <w:rFonts w:ascii="Century Gothic" w:hAnsi="Century Gothic" w:cs="Arial"/>
                <w:sz w:val="20"/>
                <w:szCs w:val="20"/>
              </w:rPr>
              <w:t>Being an external reviewer for an internal dissertation final oral exam</w:t>
            </w:r>
          </w:p>
        </w:tc>
        <w:tc>
          <w:tcPr>
            <w:tcW w:w="1275" w:type="dxa"/>
          </w:tcPr>
          <w:p w14:paraId="46F205A7" w14:textId="77777777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D35320" w14:textId="77777777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3296FA" w14:textId="77777777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95F10" w:rsidRPr="00B073A6" w14:paraId="249565ED" w14:textId="2AC4DEF4" w:rsidTr="00095F10">
        <w:tc>
          <w:tcPr>
            <w:tcW w:w="5524" w:type="dxa"/>
          </w:tcPr>
          <w:p w14:paraId="315896BD" w14:textId="77777777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B073A6">
              <w:rPr>
                <w:rFonts w:ascii="Century Gothic" w:hAnsi="Century Gothic" w:cs="Arial"/>
                <w:sz w:val="20"/>
                <w:szCs w:val="20"/>
              </w:rPr>
              <w:t>Being an external or internal reviewer for the SGS final oral exam</w:t>
            </w:r>
          </w:p>
        </w:tc>
        <w:tc>
          <w:tcPr>
            <w:tcW w:w="1275" w:type="dxa"/>
          </w:tcPr>
          <w:p w14:paraId="2E9BA854" w14:textId="77777777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51E9CB" w14:textId="77777777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AA12A7" w14:textId="77777777" w:rsidR="001C2697" w:rsidRPr="00B073A6" w:rsidRDefault="001C2697" w:rsidP="0034749E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273EC8C" w14:textId="77777777" w:rsidR="00B34737" w:rsidRDefault="00B34737" w:rsidP="00B34737">
      <w:pPr>
        <w:spacing w:after="120"/>
        <w:rPr>
          <w:rFonts w:ascii="Arial" w:hAnsi="Arial" w:cs="Arial"/>
        </w:rPr>
      </w:pPr>
    </w:p>
    <w:p w14:paraId="04467A39" w14:textId="77777777" w:rsidR="00B34737" w:rsidRDefault="00B34737" w:rsidP="00B3473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 am requesting full GFM for the following reason(s):</w:t>
      </w:r>
    </w:p>
    <w:tbl>
      <w:tblPr>
        <w:tblStyle w:val="TableGrid"/>
        <w:tblW w:w="0" w:type="auto"/>
        <w:tblBorders>
          <w:top w:val="single" w:sz="4" w:space="0" w:color="102A5C"/>
          <w:left w:val="single" w:sz="4" w:space="0" w:color="102A5C"/>
          <w:bottom w:val="single" w:sz="4" w:space="0" w:color="102A5C"/>
          <w:right w:val="single" w:sz="4" w:space="0" w:color="102A5C"/>
          <w:insideH w:val="single" w:sz="4" w:space="0" w:color="102A5C"/>
          <w:insideV w:val="single" w:sz="4" w:space="0" w:color="102A5C"/>
        </w:tblBorders>
        <w:tblLook w:val="04A0" w:firstRow="1" w:lastRow="0" w:firstColumn="1" w:lastColumn="0" w:noHBand="0" w:noVBand="1"/>
      </w:tblPr>
      <w:tblGrid>
        <w:gridCol w:w="9350"/>
      </w:tblGrid>
      <w:tr w:rsidR="00B34737" w14:paraId="758C1322" w14:textId="77777777" w:rsidTr="0034749E">
        <w:tc>
          <w:tcPr>
            <w:tcW w:w="9350" w:type="dxa"/>
          </w:tcPr>
          <w:p w14:paraId="1ECB9B80" w14:textId="77777777" w:rsidR="00B34737" w:rsidRDefault="00B34737" w:rsidP="0034749E">
            <w:pPr>
              <w:spacing w:after="12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043F9">
              <w:rPr>
                <w:rFonts w:ascii="Arial" w:hAnsi="Arial" w:cs="Arial"/>
                <w:i/>
                <w:iCs/>
                <w:sz w:val="21"/>
                <w:szCs w:val="21"/>
              </w:rPr>
              <w:t>Describe the reasons you are see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k</w:t>
            </w:r>
            <w:r w:rsidRPr="00F043F9">
              <w:rPr>
                <w:rFonts w:ascii="Arial" w:hAnsi="Arial" w:cs="Arial"/>
                <w:i/>
                <w:iCs/>
                <w:sz w:val="21"/>
                <w:szCs w:val="21"/>
              </w:rPr>
              <w:t>ing full GFM.</w:t>
            </w:r>
          </w:p>
          <w:p w14:paraId="04193939" w14:textId="77777777" w:rsidR="00B34737" w:rsidRDefault="00B34737" w:rsidP="0034749E">
            <w:pPr>
              <w:spacing w:after="120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56B4EA44" w14:textId="77777777" w:rsidR="00B34737" w:rsidRPr="00F043F9" w:rsidRDefault="00B34737" w:rsidP="0034749E">
            <w:pPr>
              <w:spacing w:after="120"/>
              <w:rPr>
                <w:rFonts w:ascii="Arial" w:hAnsi="Arial" w:cs="Arial"/>
                <w:i/>
                <w:iCs/>
              </w:rPr>
            </w:pPr>
          </w:p>
        </w:tc>
      </w:tr>
    </w:tbl>
    <w:p w14:paraId="19C6F6CA" w14:textId="77777777" w:rsidR="00B34737" w:rsidRPr="00F043F9" w:rsidRDefault="00B34737" w:rsidP="00B34737">
      <w:pPr>
        <w:spacing w:after="120"/>
        <w:rPr>
          <w:rFonts w:ascii="Arial" w:hAnsi="Arial" w:cs="Arial"/>
        </w:rPr>
      </w:pPr>
    </w:p>
    <w:p w14:paraId="00F66B8B" w14:textId="77777777" w:rsidR="00B34737" w:rsidRDefault="00B34737" w:rsidP="00B3473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My supervision activities have included:</w:t>
      </w:r>
    </w:p>
    <w:tbl>
      <w:tblPr>
        <w:tblStyle w:val="TableGrid"/>
        <w:tblW w:w="0" w:type="auto"/>
        <w:tblBorders>
          <w:top w:val="single" w:sz="4" w:space="0" w:color="102A5C"/>
          <w:left w:val="single" w:sz="4" w:space="0" w:color="102A5C"/>
          <w:bottom w:val="single" w:sz="4" w:space="0" w:color="102A5C"/>
          <w:right w:val="single" w:sz="4" w:space="0" w:color="102A5C"/>
          <w:insideH w:val="single" w:sz="4" w:space="0" w:color="102A5C"/>
          <w:insideV w:val="single" w:sz="4" w:space="0" w:color="102A5C"/>
        </w:tblBorders>
        <w:tblLook w:val="04A0" w:firstRow="1" w:lastRow="0" w:firstColumn="1" w:lastColumn="0" w:noHBand="0" w:noVBand="1"/>
      </w:tblPr>
      <w:tblGrid>
        <w:gridCol w:w="9350"/>
      </w:tblGrid>
      <w:tr w:rsidR="00B34737" w14:paraId="4473515D" w14:textId="77777777" w:rsidTr="33543BEB">
        <w:tc>
          <w:tcPr>
            <w:tcW w:w="9350" w:type="dxa"/>
          </w:tcPr>
          <w:p w14:paraId="088863E7" w14:textId="689CF9EC" w:rsidR="00B34737" w:rsidRDefault="00B34737" w:rsidP="33543BEB">
            <w:pPr>
              <w:spacing w:after="120"/>
              <w:rPr>
                <w:rFonts w:ascii="Arial" w:hAnsi="Arial" w:cs="Arial"/>
                <w:i/>
                <w:iCs/>
                <w:sz w:val="21"/>
                <w:szCs w:val="21"/>
                <w:highlight w:val="cyan"/>
              </w:rPr>
            </w:pPr>
            <w:r w:rsidRPr="33543BEB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Provide a summary of all graduate student supervision activities emphasizing experience with doctoral students </w:t>
            </w:r>
            <w:r w:rsidR="00EC0A7C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in the </w:t>
            </w:r>
            <w:r w:rsidRPr="00107254">
              <w:rPr>
                <w:rFonts w:ascii="Arial" w:hAnsi="Arial" w:cs="Arial"/>
                <w:i/>
                <w:iCs/>
                <w:sz w:val="21"/>
                <w:szCs w:val="21"/>
              </w:rPr>
              <w:t>PHS</w:t>
            </w:r>
            <w:r w:rsidR="00181D3A" w:rsidRPr="00107254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, </w:t>
            </w:r>
            <w:r w:rsidRPr="00107254">
              <w:rPr>
                <w:rFonts w:ascii="Arial" w:hAnsi="Arial" w:cs="Arial"/>
                <w:i/>
                <w:iCs/>
                <w:sz w:val="21"/>
                <w:szCs w:val="21"/>
              </w:rPr>
              <w:t>IHPME</w:t>
            </w:r>
            <w:r w:rsidR="00181D3A" w:rsidRPr="00107254">
              <w:rPr>
                <w:rFonts w:ascii="Arial" w:hAnsi="Arial" w:cs="Arial"/>
                <w:i/>
                <w:iCs/>
                <w:sz w:val="21"/>
                <w:szCs w:val="21"/>
              </w:rPr>
              <w:t>,</w:t>
            </w:r>
            <w:r w:rsidR="00095F10" w:rsidRPr="00107254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and/or Other Institutions.</w:t>
            </w:r>
          </w:p>
          <w:p w14:paraId="736D556E" w14:textId="77777777" w:rsidR="00B34737" w:rsidRDefault="00B34737" w:rsidP="0034749E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7052A57" w14:textId="77777777" w:rsidR="00B34737" w:rsidRDefault="00B34737" w:rsidP="00B3473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35FF02" w14:textId="77777777" w:rsidR="00B34737" w:rsidRDefault="00B34737" w:rsidP="00B3473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My research program includes:</w:t>
      </w:r>
    </w:p>
    <w:tbl>
      <w:tblPr>
        <w:tblStyle w:val="TableGrid"/>
        <w:tblW w:w="0" w:type="auto"/>
        <w:tblBorders>
          <w:top w:val="single" w:sz="4" w:space="0" w:color="102A5C"/>
          <w:left w:val="single" w:sz="4" w:space="0" w:color="102A5C"/>
          <w:bottom w:val="single" w:sz="4" w:space="0" w:color="102A5C"/>
          <w:right w:val="single" w:sz="4" w:space="0" w:color="102A5C"/>
          <w:insideH w:val="single" w:sz="4" w:space="0" w:color="102A5C"/>
          <w:insideV w:val="single" w:sz="4" w:space="0" w:color="102A5C"/>
        </w:tblBorders>
        <w:tblLook w:val="04A0" w:firstRow="1" w:lastRow="0" w:firstColumn="1" w:lastColumn="0" w:noHBand="0" w:noVBand="1"/>
      </w:tblPr>
      <w:tblGrid>
        <w:gridCol w:w="9350"/>
      </w:tblGrid>
      <w:tr w:rsidR="00B34737" w14:paraId="69864ECE" w14:textId="77777777" w:rsidTr="0034749E">
        <w:tc>
          <w:tcPr>
            <w:tcW w:w="9350" w:type="dxa"/>
          </w:tcPr>
          <w:p w14:paraId="7E84BA6D" w14:textId="692CAF45" w:rsidR="00B34737" w:rsidRDefault="00B34737" w:rsidP="0034749E">
            <w:pPr>
              <w:spacing w:after="12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536DC80F">
              <w:rPr>
                <w:rFonts w:ascii="Arial" w:hAnsi="Arial" w:cs="Arial"/>
                <w:i/>
                <w:iCs/>
                <w:sz w:val="21"/>
                <w:szCs w:val="21"/>
              </w:rPr>
              <w:t>Provide a summary of your research program including grants and publications</w:t>
            </w:r>
            <w:r w:rsidR="00CA7A4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, including the Graduate Unit (PHS, IHPME, </w:t>
            </w:r>
            <w:r w:rsidR="00181D3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or </w:t>
            </w:r>
            <w:r w:rsidR="00CA7A4A">
              <w:rPr>
                <w:rFonts w:ascii="Arial" w:hAnsi="Arial" w:cs="Arial"/>
                <w:i/>
                <w:iCs/>
                <w:sz w:val="21"/>
                <w:szCs w:val="21"/>
              </w:rPr>
              <w:t>Other Institutions)</w:t>
            </w:r>
          </w:p>
          <w:p w14:paraId="44F0EB79" w14:textId="77777777" w:rsidR="00B34737" w:rsidRDefault="00B34737" w:rsidP="0034749E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608A2A79" w14:textId="77777777" w:rsidR="00B34737" w:rsidRDefault="00B34737" w:rsidP="00B34737">
      <w:pPr>
        <w:spacing w:after="120"/>
        <w:rPr>
          <w:rFonts w:ascii="Arial" w:hAnsi="Arial" w:cs="Arial"/>
        </w:rPr>
      </w:pPr>
    </w:p>
    <w:p w14:paraId="2F8C448A" w14:textId="77777777" w:rsidR="00B34737" w:rsidRDefault="00B34737" w:rsidP="00B34737">
      <w:pPr>
        <w:spacing w:after="120"/>
        <w:rPr>
          <w:rFonts w:ascii="Arial" w:hAnsi="Arial" w:cs="Arial"/>
        </w:rPr>
      </w:pPr>
    </w:p>
    <w:p w14:paraId="332E4125" w14:textId="77777777" w:rsidR="00B34737" w:rsidRDefault="00B34737" w:rsidP="00B3473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Thank you for considering this request.</w:t>
      </w:r>
    </w:p>
    <w:p w14:paraId="1085E835" w14:textId="77777777" w:rsidR="00B34737" w:rsidRDefault="00B34737" w:rsidP="00B34737">
      <w:pPr>
        <w:spacing w:after="120"/>
        <w:rPr>
          <w:rFonts w:ascii="Arial" w:hAnsi="Arial" w:cs="Arial"/>
        </w:rPr>
      </w:pPr>
    </w:p>
    <w:p w14:paraId="7C2A02D5" w14:textId="77777777" w:rsidR="00B34737" w:rsidRPr="00F63106" w:rsidRDefault="00B34737" w:rsidP="00B34737">
      <w:pPr>
        <w:spacing w:after="120"/>
        <w:rPr>
          <w:rFonts w:ascii="Arial" w:hAnsi="Arial" w:cs="Arial"/>
        </w:rPr>
      </w:pPr>
    </w:p>
    <w:p w14:paraId="565D380A" w14:textId="77777777" w:rsidR="00B34737" w:rsidRDefault="00B34737" w:rsidP="00B34737">
      <w:pPr>
        <w:spacing w:after="120"/>
      </w:pPr>
    </w:p>
    <w:sectPr w:rsidR="00B34737" w:rsidSect="00805C8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7B21" w14:textId="77777777" w:rsidR="000A2260" w:rsidRDefault="000A2260" w:rsidP="00216541">
      <w:r>
        <w:separator/>
      </w:r>
    </w:p>
  </w:endnote>
  <w:endnote w:type="continuationSeparator" w:id="0">
    <w:p w14:paraId="4A3791AB" w14:textId="77777777" w:rsidR="000A2260" w:rsidRDefault="000A2260" w:rsidP="00216541">
      <w:r>
        <w:continuationSeparator/>
      </w:r>
    </w:p>
  </w:endnote>
  <w:endnote w:type="continuationNotice" w:id="1">
    <w:p w14:paraId="280C05D6" w14:textId="77777777" w:rsidR="000A2260" w:rsidRDefault="000A2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aur">
    <w:panose1 w:val="020305040502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84CB" w14:textId="1099AE49" w:rsidR="00774679" w:rsidRDefault="00774679" w:rsidP="00362A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742D09A" w14:textId="77777777" w:rsidR="00774679" w:rsidRDefault="00774679" w:rsidP="007746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AB7C" w14:textId="46F6A1C5" w:rsidR="00774679" w:rsidRDefault="00AF5E2D" w:rsidP="00774679">
    <w:pPr>
      <w:pStyle w:val="Footer"/>
      <w:ind w:right="360"/>
    </w:pPr>
    <w:r>
      <w:rPr>
        <w:noProof/>
      </w:rPr>
      <w:drawing>
        <wp:anchor distT="0" distB="0" distL="114300" distR="114300" simplePos="0" relativeHeight="251658244" behindDoc="0" locked="0" layoutInCell="1" allowOverlap="1" wp14:anchorId="7EA8E757" wp14:editId="11131110">
          <wp:simplePos x="0" y="0"/>
          <wp:positionH relativeFrom="column">
            <wp:posOffset>-39203</wp:posOffset>
          </wp:positionH>
          <wp:positionV relativeFrom="paragraph">
            <wp:posOffset>-129173</wp:posOffset>
          </wp:positionV>
          <wp:extent cx="2021305" cy="351824"/>
          <wp:effectExtent l="0" t="0" r="0" b="3810"/>
          <wp:wrapNone/>
          <wp:docPr id="32" name="Picture 32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1305" cy="351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36ED" w14:textId="77777777" w:rsidR="00107254" w:rsidRDefault="00107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A294" w14:textId="77777777" w:rsidR="000A2260" w:rsidRDefault="000A2260" w:rsidP="00216541">
      <w:r>
        <w:separator/>
      </w:r>
    </w:p>
  </w:footnote>
  <w:footnote w:type="continuationSeparator" w:id="0">
    <w:p w14:paraId="25F43A88" w14:textId="77777777" w:rsidR="000A2260" w:rsidRDefault="000A2260" w:rsidP="00216541">
      <w:r>
        <w:continuationSeparator/>
      </w:r>
    </w:p>
  </w:footnote>
  <w:footnote w:type="continuationNotice" w:id="1">
    <w:p w14:paraId="44538B86" w14:textId="77777777" w:rsidR="000A2260" w:rsidRDefault="000A22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C0B3" w14:textId="70F2955E" w:rsidR="00602D53" w:rsidRDefault="00602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8A3E" w14:textId="255926A5" w:rsidR="00602D53" w:rsidRPr="00AF5E2D" w:rsidRDefault="00602D53" w:rsidP="00602D53">
    <w:pPr>
      <w:pStyle w:val="Header"/>
      <w:jc w:val="right"/>
      <w:rPr>
        <w:rFonts w:ascii="Centaur" w:hAnsi="Centaur"/>
      </w:rPr>
    </w:pPr>
    <w:r w:rsidRPr="00AF5E2D">
      <w:rPr>
        <w:rFonts w:ascii="Centaur" w:hAnsi="Centaur"/>
        <w:noProof/>
      </w:rPr>
      <w:drawing>
        <wp:anchor distT="0" distB="0" distL="114300" distR="114300" simplePos="0" relativeHeight="251658243" behindDoc="0" locked="0" layoutInCell="1" allowOverlap="1" wp14:anchorId="70E36224" wp14:editId="53450A36">
          <wp:simplePos x="0" y="0"/>
          <wp:positionH relativeFrom="margin">
            <wp:posOffset>0</wp:posOffset>
          </wp:positionH>
          <wp:positionV relativeFrom="paragraph">
            <wp:posOffset>-401</wp:posOffset>
          </wp:positionV>
          <wp:extent cx="1058779" cy="308145"/>
          <wp:effectExtent l="0" t="0" r="0" b="0"/>
          <wp:wrapNone/>
          <wp:docPr id="6" name="Picture 6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95" cy="32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E2D">
      <w:rPr>
        <w:rFonts w:ascii="Centaur" w:hAnsi="Centaur"/>
      </w:rPr>
      <w:t xml:space="preserve"> </w:t>
    </w:r>
    <w:r w:rsidR="007E5A87">
      <w:rPr>
        <w:rFonts w:ascii="Centaur" w:hAnsi="Centaur"/>
      </w:rPr>
      <w:t>Guideline for Requests for Full Graduate Faculty Membership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B65F" w14:textId="499B96BC" w:rsidR="00602D53" w:rsidRDefault="00602D5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0tec7D15" int2:invalidationBookmarkName="" int2:hashCode="+4Yxyov9sBwbZf" int2:id="isQVMbTb">
      <int2:state int2:value="Rejected" int2:type="LegacyProofing"/>
    </int2:bookmark>
    <int2:bookmark int2:bookmarkName="_Int_0kviDzE2" int2:invalidationBookmarkName="" int2:hashCode="Bj0L7mvmoDF0Dv" int2:id="3UOQJyrT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47D7"/>
    <w:multiLevelType w:val="hybridMultilevel"/>
    <w:tmpl w:val="81E46E82"/>
    <w:lvl w:ilvl="0" w:tplc="BBD80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F4D5E"/>
    <w:multiLevelType w:val="hybridMultilevel"/>
    <w:tmpl w:val="B6846B02"/>
    <w:lvl w:ilvl="0" w:tplc="99747942">
      <w:start w:val="1"/>
      <w:numFmt w:val="bullet"/>
      <w:lvlText w:val="-"/>
      <w:lvlJc w:val="left"/>
      <w:pPr>
        <w:ind w:left="720" w:hanging="360"/>
      </w:pPr>
      <w:rPr>
        <w:rFonts w:ascii="Centaur" w:eastAsia="Times New Roman" w:hAnsi="Centau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3480F"/>
    <w:multiLevelType w:val="hybridMultilevel"/>
    <w:tmpl w:val="7A04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77717">
    <w:abstractNumId w:val="2"/>
  </w:num>
  <w:num w:numId="2" w16cid:durableId="1042748519">
    <w:abstractNumId w:val="1"/>
  </w:num>
  <w:num w:numId="3" w16cid:durableId="213713839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D7"/>
    <w:rsid w:val="00004082"/>
    <w:rsid w:val="0000425F"/>
    <w:rsid w:val="0000467C"/>
    <w:rsid w:val="00006E68"/>
    <w:rsid w:val="00010C1A"/>
    <w:rsid w:val="00010DB9"/>
    <w:rsid w:val="00011BDB"/>
    <w:rsid w:val="000155D5"/>
    <w:rsid w:val="00015FA5"/>
    <w:rsid w:val="00017CCF"/>
    <w:rsid w:val="000375F1"/>
    <w:rsid w:val="00046B45"/>
    <w:rsid w:val="00052D47"/>
    <w:rsid w:val="0005312D"/>
    <w:rsid w:val="00061FBC"/>
    <w:rsid w:val="000628F1"/>
    <w:rsid w:val="00062EB7"/>
    <w:rsid w:val="000632FA"/>
    <w:rsid w:val="00063D14"/>
    <w:rsid w:val="000667A3"/>
    <w:rsid w:val="00070BC7"/>
    <w:rsid w:val="0007385C"/>
    <w:rsid w:val="000750C5"/>
    <w:rsid w:val="00076209"/>
    <w:rsid w:val="00087A05"/>
    <w:rsid w:val="0009193D"/>
    <w:rsid w:val="00094CB1"/>
    <w:rsid w:val="00095F10"/>
    <w:rsid w:val="000A0371"/>
    <w:rsid w:val="000A108D"/>
    <w:rsid w:val="000A2260"/>
    <w:rsid w:val="000A3D9C"/>
    <w:rsid w:val="000B1570"/>
    <w:rsid w:val="000B4801"/>
    <w:rsid w:val="000C3A69"/>
    <w:rsid w:val="000D29AF"/>
    <w:rsid w:val="000D43B4"/>
    <w:rsid w:val="000E4D5C"/>
    <w:rsid w:val="000E5E05"/>
    <w:rsid w:val="000E74DB"/>
    <w:rsid w:val="000F0CDA"/>
    <w:rsid w:val="001001B7"/>
    <w:rsid w:val="001013EA"/>
    <w:rsid w:val="00107254"/>
    <w:rsid w:val="00113E08"/>
    <w:rsid w:val="0012414B"/>
    <w:rsid w:val="00126148"/>
    <w:rsid w:val="00126235"/>
    <w:rsid w:val="00126F14"/>
    <w:rsid w:val="00127713"/>
    <w:rsid w:val="001303FE"/>
    <w:rsid w:val="001314E1"/>
    <w:rsid w:val="00134C32"/>
    <w:rsid w:val="0013686A"/>
    <w:rsid w:val="001414DB"/>
    <w:rsid w:val="00146A4F"/>
    <w:rsid w:val="001513FC"/>
    <w:rsid w:val="00162FA1"/>
    <w:rsid w:val="001663FE"/>
    <w:rsid w:val="001672AA"/>
    <w:rsid w:val="00173C74"/>
    <w:rsid w:val="00173E7C"/>
    <w:rsid w:val="00175DFF"/>
    <w:rsid w:val="00180CBF"/>
    <w:rsid w:val="00181D3A"/>
    <w:rsid w:val="00182D40"/>
    <w:rsid w:val="001851A8"/>
    <w:rsid w:val="0018616D"/>
    <w:rsid w:val="00190F84"/>
    <w:rsid w:val="00193E46"/>
    <w:rsid w:val="001A1FAE"/>
    <w:rsid w:val="001A6934"/>
    <w:rsid w:val="001C2048"/>
    <w:rsid w:val="001C2697"/>
    <w:rsid w:val="001D43C1"/>
    <w:rsid w:val="001D5FAC"/>
    <w:rsid w:val="00201633"/>
    <w:rsid w:val="00211990"/>
    <w:rsid w:val="002154A2"/>
    <w:rsid w:val="00216541"/>
    <w:rsid w:val="00221471"/>
    <w:rsid w:val="00231B93"/>
    <w:rsid w:val="002418EF"/>
    <w:rsid w:val="00241D07"/>
    <w:rsid w:val="00244BE5"/>
    <w:rsid w:val="00247E22"/>
    <w:rsid w:val="00247F5D"/>
    <w:rsid w:val="002502F7"/>
    <w:rsid w:val="00252865"/>
    <w:rsid w:val="00265A5F"/>
    <w:rsid w:val="00271EE2"/>
    <w:rsid w:val="00272C74"/>
    <w:rsid w:val="00274416"/>
    <w:rsid w:val="002762A4"/>
    <w:rsid w:val="00277E06"/>
    <w:rsid w:val="00286FFF"/>
    <w:rsid w:val="002870EC"/>
    <w:rsid w:val="002935E6"/>
    <w:rsid w:val="00295008"/>
    <w:rsid w:val="002A458C"/>
    <w:rsid w:val="002A605B"/>
    <w:rsid w:val="002C13EB"/>
    <w:rsid w:val="002C4AB9"/>
    <w:rsid w:val="002C4FC4"/>
    <w:rsid w:val="002C67CB"/>
    <w:rsid w:val="002C7AD2"/>
    <w:rsid w:val="002D2D7B"/>
    <w:rsid w:val="002D2EE1"/>
    <w:rsid w:val="002E17C6"/>
    <w:rsid w:val="002E4022"/>
    <w:rsid w:val="002E6BE3"/>
    <w:rsid w:val="002F2BE0"/>
    <w:rsid w:val="002F3716"/>
    <w:rsid w:val="00304EB2"/>
    <w:rsid w:val="003052D2"/>
    <w:rsid w:val="00310047"/>
    <w:rsid w:val="003233FD"/>
    <w:rsid w:val="00325F0A"/>
    <w:rsid w:val="00326197"/>
    <w:rsid w:val="00331E02"/>
    <w:rsid w:val="003341B4"/>
    <w:rsid w:val="00336681"/>
    <w:rsid w:val="00337AD1"/>
    <w:rsid w:val="0034381B"/>
    <w:rsid w:val="003447E3"/>
    <w:rsid w:val="00347F81"/>
    <w:rsid w:val="00350CB8"/>
    <w:rsid w:val="00350D06"/>
    <w:rsid w:val="00362AF5"/>
    <w:rsid w:val="00363644"/>
    <w:rsid w:val="00364E95"/>
    <w:rsid w:val="00365253"/>
    <w:rsid w:val="003654D4"/>
    <w:rsid w:val="00365B65"/>
    <w:rsid w:val="0036782D"/>
    <w:rsid w:val="003728C9"/>
    <w:rsid w:val="00382A4E"/>
    <w:rsid w:val="00385B4B"/>
    <w:rsid w:val="0038621A"/>
    <w:rsid w:val="003918A9"/>
    <w:rsid w:val="003924EB"/>
    <w:rsid w:val="00397DD7"/>
    <w:rsid w:val="003A4B4C"/>
    <w:rsid w:val="003A79D8"/>
    <w:rsid w:val="003B066A"/>
    <w:rsid w:val="003B289E"/>
    <w:rsid w:val="003B4AA8"/>
    <w:rsid w:val="003B7D00"/>
    <w:rsid w:val="003C6ACF"/>
    <w:rsid w:val="003C7CC7"/>
    <w:rsid w:val="003D292D"/>
    <w:rsid w:val="003D3411"/>
    <w:rsid w:val="003D5BF2"/>
    <w:rsid w:val="003E200D"/>
    <w:rsid w:val="003F56C0"/>
    <w:rsid w:val="003F74AE"/>
    <w:rsid w:val="00401566"/>
    <w:rsid w:val="0040235A"/>
    <w:rsid w:val="00403D0E"/>
    <w:rsid w:val="004044E0"/>
    <w:rsid w:val="0040797D"/>
    <w:rsid w:val="00411145"/>
    <w:rsid w:val="004168D8"/>
    <w:rsid w:val="004216ED"/>
    <w:rsid w:val="00421AE6"/>
    <w:rsid w:val="00422986"/>
    <w:rsid w:val="004253A1"/>
    <w:rsid w:val="004354EE"/>
    <w:rsid w:val="004368F2"/>
    <w:rsid w:val="00436EB2"/>
    <w:rsid w:val="004405DA"/>
    <w:rsid w:val="004440AA"/>
    <w:rsid w:val="004520B2"/>
    <w:rsid w:val="00457DE1"/>
    <w:rsid w:val="00463A45"/>
    <w:rsid w:val="004658B0"/>
    <w:rsid w:val="004739A6"/>
    <w:rsid w:val="00473C78"/>
    <w:rsid w:val="0048151F"/>
    <w:rsid w:val="00486477"/>
    <w:rsid w:val="0049187D"/>
    <w:rsid w:val="004931D8"/>
    <w:rsid w:val="00495818"/>
    <w:rsid w:val="004A0F37"/>
    <w:rsid w:val="004A397D"/>
    <w:rsid w:val="004A5CA5"/>
    <w:rsid w:val="004B4A5B"/>
    <w:rsid w:val="004C007A"/>
    <w:rsid w:val="004C0B3F"/>
    <w:rsid w:val="004C0DF0"/>
    <w:rsid w:val="004D061F"/>
    <w:rsid w:val="004D3E15"/>
    <w:rsid w:val="004E1976"/>
    <w:rsid w:val="004E24A5"/>
    <w:rsid w:val="004E5F1A"/>
    <w:rsid w:val="004E6495"/>
    <w:rsid w:val="004F2668"/>
    <w:rsid w:val="004F2C39"/>
    <w:rsid w:val="004F4F2F"/>
    <w:rsid w:val="004F79F1"/>
    <w:rsid w:val="005056B2"/>
    <w:rsid w:val="005059FA"/>
    <w:rsid w:val="00506D9C"/>
    <w:rsid w:val="00511FF0"/>
    <w:rsid w:val="00513142"/>
    <w:rsid w:val="005149AF"/>
    <w:rsid w:val="0051519A"/>
    <w:rsid w:val="005156BD"/>
    <w:rsid w:val="00516A9D"/>
    <w:rsid w:val="00525027"/>
    <w:rsid w:val="00525C91"/>
    <w:rsid w:val="00533DE2"/>
    <w:rsid w:val="00540834"/>
    <w:rsid w:val="00545D1F"/>
    <w:rsid w:val="0055456D"/>
    <w:rsid w:val="005545BC"/>
    <w:rsid w:val="00555B69"/>
    <w:rsid w:val="0055618B"/>
    <w:rsid w:val="00563A0C"/>
    <w:rsid w:val="005672D8"/>
    <w:rsid w:val="00570292"/>
    <w:rsid w:val="005726BE"/>
    <w:rsid w:val="00572A66"/>
    <w:rsid w:val="00576705"/>
    <w:rsid w:val="0059249A"/>
    <w:rsid w:val="00592D9F"/>
    <w:rsid w:val="00597A45"/>
    <w:rsid w:val="005A417B"/>
    <w:rsid w:val="005B1993"/>
    <w:rsid w:val="005B2EF9"/>
    <w:rsid w:val="005C21F3"/>
    <w:rsid w:val="005C76AE"/>
    <w:rsid w:val="005D0BCF"/>
    <w:rsid w:val="005D0EBF"/>
    <w:rsid w:val="005D4ECE"/>
    <w:rsid w:val="005E380F"/>
    <w:rsid w:val="005E3ECC"/>
    <w:rsid w:val="005E4388"/>
    <w:rsid w:val="005E6111"/>
    <w:rsid w:val="0060050A"/>
    <w:rsid w:val="00602D53"/>
    <w:rsid w:val="00605313"/>
    <w:rsid w:val="006077C5"/>
    <w:rsid w:val="00620EB3"/>
    <w:rsid w:val="006239CD"/>
    <w:rsid w:val="00624C79"/>
    <w:rsid w:val="00626F59"/>
    <w:rsid w:val="0063390E"/>
    <w:rsid w:val="0063659C"/>
    <w:rsid w:val="0065288F"/>
    <w:rsid w:val="00652A87"/>
    <w:rsid w:val="00657244"/>
    <w:rsid w:val="0066007E"/>
    <w:rsid w:val="00670851"/>
    <w:rsid w:val="00676252"/>
    <w:rsid w:val="00696E31"/>
    <w:rsid w:val="006A5738"/>
    <w:rsid w:val="006A5A2E"/>
    <w:rsid w:val="006A6FFF"/>
    <w:rsid w:val="006B351F"/>
    <w:rsid w:val="006B3DB4"/>
    <w:rsid w:val="006B5EC0"/>
    <w:rsid w:val="006C2631"/>
    <w:rsid w:val="006D2D62"/>
    <w:rsid w:val="006D3924"/>
    <w:rsid w:val="006D4524"/>
    <w:rsid w:val="006D5186"/>
    <w:rsid w:val="006E59F3"/>
    <w:rsid w:val="006F39FE"/>
    <w:rsid w:val="006F3EF1"/>
    <w:rsid w:val="006F5257"/>
    <w:rsid w:val="006F77E0"/>
    <w:rsid w:val="0070123C"/>
    <w:rsid w:val="0071158C"/>
    <w:rsid w:val="00711C57"/>
    <w:rsid w:val="00712C39"/>
    <w:rsid w:val="00715550"/>
    <w:rsid w:val="00720DDA"/>
    <w:rsid w:val="00720F05"/>
    <w:rsid w:val="00726F8B"/>
    <w:rsid w:val="00744ED0"/>
    <w:rsid w:val="00745C25"/>
    <w:rsid w:val="00747EB5"/>
    <w:rsid w:val="00752D8E"/>
    <w:rsid w:val="007545DD"/>
    <w:rsid w:val="007569E8"/>
    <w:rsid w:val="00757A49"/>
    <w:rsid w:val="00766392"/>
    <w:rsid w:val="00770654"/>
    <w:rsid w:val="00770F4B"/>
    <w:rsid w:val="00773110"/>
    <w:rsid w:val="00774679"/>
    <w:rsid w:val="00776841"/>
    <w:rsid w:val="00784CA5"/>
    <w:rsid w:val="00785D3C"/>
    <w:rsid w:val="00785DC0"/>
    <w:rsid w:val="00787D15"/>
    <w:rsid w:val="00790597"/>
    <w:rsid w:val="007914F1"/>
    <w:rsid w:val="00792922"/>
    <w:rsid w:val="007A21C7"/>
    <w:rsid w:val="007A5B77"/>
    <w:rsid w:val="007B3F4E"/>
    <w:rsid w:val="007B4861"/>
    <w:rsid w:val="007C1CB3"/>
    <w:rsid w:val="007C24BA"/>
    <w:rsid w:val="007D0BFD"/>
    <w:rsid w:val="007D150E"/>
    <w:rsid w:val="007D7BC1"/>
    <w:rsid w:val="007E5A87"/>
    <w:rsid w:val="007F54FF"/>
    <w:rsid w:val="007F6837"/>
    <w:rsid w:val="007F778D"/>
    <w:rsid w:val="00801BE9"/>
    <w:rsid w:val="0080455B"/>
    <w:rsid w:val="00805C87"/>
    <w:rsid w:val="00810C58"/>
    <w:rsid w:val="008125D9"/>
    <w:rsid w:val="008243FD"/>
    <w:rsid w:val="00825D1F"/>
    <w:rsid w:val="008264F8"/>
    <w:rsid w:val="0083562D"/>
    <w:rsid w:val="0083685F"/>
    <w:rsid w:val="00840AB1"/>
    <w:rsid w:val="008415AA"/>
    <w:rsid w:val="00842D0E"/>
    <w:rsid w:val="00843576"/>
    <w:rsid w:val="008459FC"/>
    <w:rsid w:val="00846EBD"/>
    <w:rsid w:val="00854C99"/>
    <w:rsid w:val="00856785"/>
    <w:rsid w:val="00864414"/>
    <w:rsid w:val="008654DD"/>
    <w:rsid w:val="00866B89"/>
    <w:rsid w:val="00877ADA"/>
    <w:rsid w:val="008820F9"/>
    <w:rsid w:val="00886006"/>
    <w:rsid w:val="008876E9"/>
    <w:rsid w:val="00887AD5"/>
    <w:rsid w:val="008A2D78"/>
    <w:rsid w:val="008A41CB"/>
    <w:rsid w:val="008A5D6F"/>
    <w:rsid w:val="008B126B"/>
    <w:rsid w:val="008B1C95"/>
    <w:rsid w:val="008B6832"/>
    <w:rsid w:val="008B758B"/>
    <w:rsid w:val="008C19A2"/>
    <w:rsid w:val="008D1129"/>
    <w:rsid w:val="008D1B76"/>
    <w:rsid w:val="008F1C86"/>
    <w:rsid w:val="008F6687"/>
    <w:rsid w:val="00900891"/>
    <w:rsid w:val="00903705"/>
    <w:rsid w:val="009055D2"/>
    <w:rsid w:val="00910C28"/>
    <w:rsid w:val="0091517F"/>
    <w:rsid w:val="00917CC8"/>
    <w:rsid w:val="0092787D"/>
    <w:rsid w:val="0093057D"/>
    <w:rsid w:val="00934738"/>
    <w:rsid w:val="00934B35"/>
    <w:rsid w:val="00936482"/>
    <w:rsid w:val="009369BE"/>
    <w:rsid w:val="00937BCA"/>
    <w:rsid w:val="00941DC1"/>
    <w:rsid w:val="009448FB"/>
    <w:rsid w:val="00945F22"/>
    <w:rsid w:val="00952B49"/>
    <w:rsid w:val="0095304A"/>
    <w:rsid w:val="00956A33"/>
    <w:rsid w:val="00962433"/>
    <w:rsid w:val="00962C6E"/>
    <w:rsid w:val="00965803"/>
    <w:rsid w:val="0096749F"/>
    <w:rsid w:val="00967639"/>
    <w:rsid w:val="00967E15"/>
    <w:rsid w:val="00970266"/>
    <w:rsid w:val="00971422"/>
    <w:rsid w:val="0098239E"/>
    <w:rsid w:val="009851AF"/>
    <w:rsid w:val="00991DBA"/>
    <w:rsid w:val="009A1A84"/>
    <w:rsid w:val="009B015B"/>
    <w:rsid w:val="009B5114"/>
    <w:rsid w:val="009C1178"/>
    <w:rsid w:val="009C1EBB"/>
    <w:rsid w:val="009C36EC"/>
    <w:rsid w:val="009C61A2"/>
    <w:rsid w:val="009C6FE5"/>
    <w:rsid w:val="009D204F"/>
    <w:rsid w:val="009E03DC"/>
    <w:rsid w:val="009E18F0"/>
    <w:rsid w:val="009E2C83"/>
    <w:rsid w:val="009F1931"/>
    <w:rsid w:val="009F35E6"/>
    <w:rsid w:val="00A00F72"/>
    <w:rsid w:val="00A03242"/>
    <w:rsid w:val="00A0411E"/>
    <w:rsid w:val="00A04D02"/>
    <w:rsid w:val="00A04FF6"/>
    <w:rsid w:val="00A059F3"/>
    <w:rsid w:val="00A07450"/>
    <w:rsid w:val="00A1292E"/>
    <w:rsid w:val="00A15762"/>
    <w:rsid w:val="00A17EA7"/>
    <w:rsid w:val="00A3039E"/>
    <w:rsid w:val="00A35307"/>
    <w:rsid w:val="00A406CA"/>
    <w:rsid w:val="00A43C9B"/>
    <w:rsid w:val="00A45CFF"/>
    <w:rsid w:val="00A524F9"/>
    <w:rsid w:val="00A552C7"/>
    <w:rsid w:val="00A62408"/>
    <w:rsid w:val="00A628B3"/>
    <w:rsid w:val="00A63D9F"/>
    <w:rsid w:val="00A73142"/>
    <w:rsid w:val="00A73849"/>
    <w:rsid w:val="00A801F3"/>
    <w:rsid w:val="00A813C5"/>
    <w:rsid w:val="00A82269"/>
    <w:rsid w:val="00A82B38"/>
    <w:rsid w:val="00A86736"/>
    <w:rsid w:val="00A8741B"/>
    <w:rsid w:val="00A9233F"/>
    <w:rsid w:val="00A9406B"/>
    <w:rsid w:val="00A94FF0"/>
    <w:rsid w:val="00A95A51"/>
    <w:rsid w:val="00A96719"/>
    <w:rsid w:val="00A97876"/>
    <w:rsid w:val="00AA3C3A"/>
    <w:rsid w:val="00AB01CB"/>
    <w:rsid w:val="00AB69A0"/>
    <w:rsid w:val="00AC3FB0"/>
    <w:rsid w:val="00AC6031"/>
    <w:rsid w:val="00AD2A74"/>
    <w:rsid w:val="00AD5E50"/>
    <w:rsid w:val="00AD687A"/>
    <w:rsid w:val="00AE0DEA"/>
    <w:rsid w:val="00AF12ED"/>
    <w:rsid w:val="00AF142E"/>
    <w:rsid w:val="00AF3100"/>
    <w:rsid w:val="00AF45E5"/>
    <w:rsid w:val="00AF5E2D"/>
    <w:rsid w:val="00B02457"/>
    <w:rsid w:val="00B05F0E"/>
    <w:rsid w:val="00B10279"/>
    <w:rsid w:val="00B12A60"/>
    <w:rsid w:val="00B15FAD"/>
    <w:rsid w:val="00B1695B"/>
    <w:rsid w:val="00B16C28"/>
    <w:rsid w:val="00B24DC5"/>
    <w:rsid w:val="00B34737"/>
    <w:rsid w:val="00B370D2"/>
    <w:rsid w:val="00B47A0D"/>
    <w:rsid w:val="00B552F2"/>
    <w:rsid w:val="00B64064"/>
    <w:rsid w:val="00B77D0F"/>
    <w:rsid w:val="00B87486"/>
    <w:rsid w:val="00B87729"/>
    <w:rsid w:val="00B955A5"/>
    <w:rsid w:val="00BA2157"/>
    <w:rsid w:val="00BB3013"/>
    <w:rsid w:val="00BB5044"/>
    <w:rsid w:val="00BB6286"/>
    <w:rsid w:val="00BC06F7"/>
    <w:rsid w:val="00BD20F2"/>
    <w:rsid w:val="00BD3487"/>
    <w:rsid w:val="00BD569A"/>
    <w:rsid w:val="00BD59F4"/>
    <w:rsid w:val="00BE010D"/>
    <w:rsid w:val="00BE1A50"/>
    <w:rsid w:val="00BE292F"/>
    <w:rsid w:val="00BE33A8"/>
    <w:rsid w:val="00BF0677"/>
    <w:rsid w:val="00BF0904"/>
    <w:rsid w:val="00BF46C0"/>
    <w:rsid w:val="00BF7B12"/>
    <w:rsid w:val="00C03102"/>
    <w:rsid w:val="00C056F9"/>
    <w:rsid w:val="00C16B6C"/>
    <w:rsid w:val="00C207AE"/>
    <w:rsid w:val="00C221BF"/>
    <w:rsid w:val="00C256BA"/>
    <w:rsid w:val="00C26DAE"/>
    <w:rsid w:val="00C32CAD"/>
    <w:rsid w:val="00C346FD"/>
    <w:rsid w:val="00C44F83"/>
    <w:rsid w:val="00C45445"/>
    <w:rsid w:val="00C54D8B"/>
    <w:rsid w:val="00C5558B"/>
    <w:rsid w:val="00C56477"/>
    <w:rsid w:val="00C56A86"/>
    <w:rsid w:val="00C64FBA"/>
    <w:rsid w:val="00C7252D"/>
    <w:rsid w:val="00C73C78"/>
    <w:rsid w:val="00C74CFF"/>
    <w:rsid w:val="00C76952"/>
    <w:rsid w:val="00C82932"/>
    <w:rsid w:val="00C92006"/>
    <w:rsid w:val="00C95742"/>
    <w:rsid w:val="00C960DB"/>
    <w:rsid w:val="00CA20A8"/>
    <w:rsid w:val="00CA7A4A"/>
    <w:rsid w:val="00CB6EAB"/>
    <w:rsid w:val="00CC69C0"/>
    <w:rsid w:val="00CC735F"/>
    <w:rsid w:val="00CD1009"/>
    <w:rsid w:val="00CE3EC7"/>
    <w:rsid w:val="00CE4A7B"/>
    <w:rsid w:val="00CE7341"/>
    <w:rsid w:val="00CE7634"/>
    <w:rsid w:val="00CF0E9D"/>
    <w:rsid w:val="00CF30E5"/>
    <w:rsid w:val="00CF4B2B"/>
    <w:rsid w:val="00CF75BE"/>
    <w:rsid w:val="00D06F33"/>
    <w:rsid w:val="00D07CEC"/>
    <w:rsid w:val="00D1201A"/>
    <w:rsid w:val="00D12CD3"/>
    <w:rsid w:val="00D20B15"/>
    <w:rsid w:val="00D32B36"/>
    <w:rsid w:val="00D37C16"/>
    <w:rsid w:val="00D40008"/>
    <w:rsid w:val="00D40876"/>
    <w:rsid w:val="00D43481"/>
    <w:rsid w:val="00D70AD7"/>
    <w:rsid w:val="00D81937"/>
    <w:rsid w:val="00D85D1D"/>
    <w:rsid w:val="00D8702A"/>
    <w:rsid w:val="00D9211F"/>
    <w:rsid w:val="00D92EA7"/>
    <w:rsid w:val="00D97EEB"/>
    <w:rsid w:val="00DA1BF5"/>
    <w:rsid w:val="00DA32D2"/>
    <w:rsid w:val="00DA782A"/>
    <w:rsid w:val="00DB16E9"/>
    <w:rsid w:val="00DB2717"/>
    <w:rsid w:val="00DB45F3"/>
    <w:rsid w:val="00DB74B6"/>
    <w:rsid w:val="00DC6ECA"/>
    <w:rsid w:val="00DC70EF"/>
    <w:rsid w:val="00DC7B56"/>
    <w:rsid w:val="00DD0CD5"/>
    <w:rsid w:val="00DD2720"/>
    <w:rsid w:val="00DD27C6"/>
    <w:rsid w:val="00DD3322"/>
    <w:rsid w:val="00DD4A1D"/>
    <w:rsid w:val="00DE27C6"/>
    <w:rsid w:val="00DE69F4"/>
    <w:rsid w:val="00DF1399"/>
    <w:rsid w:val="00DF79A4"/>
    <w:rsid w:val="00E07D2A"/>
    <w:rsid w:val="00E116D4"/>
    <w:rsid w:val="00E12B24"/>
    <w:rsid w:val="00E14C30"/>
    <w:rsid w:val="00E154C0"/>
    <w:rsid w:val="00E174E2"/>
    <w:rsid w:val="00E17F8A"/>
    <w:rsid w:val="00E215DE"/>
    <w:rsid w:val="00E24161"/>
    <w:rsid w:val="00E24497"/>
    <w:rsid w:val="00E33107"/>
    <w:rsid w:val="00E34D82"/>
    <w:rsid w:val="00E414F7"/>
    <w:rsid w:val="00E421B2"/>
    <w:rsid w:val="00E423EA"/>
    <w:rsid w:val="00E42448"/>
    <w:rsid w:val="00E43388"/>
    <w:rsid w:val="00E4523B"/>
    <w:rsid w:val="00E45D28"/>
    <w:rsid w:val="00E4607F"/>
    <w:rsid w:val="00E511F9"/>
    <w:rsid w:val="00E52B64"/>
    <w:rsid w:val="00E6146A"/>
    <w:rsid w:val="00E62322"/>
    <w:rsid w:val="00E66EE5"/>
    <w:rsid w:val="00E704D9"/>
    <w:rsid w:val="00E7420B"/>
    <w:rsid w:val="00E853E6"/>
    <w:rsid w:val="00E854B3"/>
    <w:rsid w:val="00E85B3C"/>
    <w:rsid w:val="00E90DB8"/>
    <w:rsid w:val="00E94137"/>
    <w:rsid w:val="00E9485B"/>
    <w:rsid w:val="00E94F93"/>
    <w:rsid w:val="00E963DF"/>
    <w:rsid w:val="00E96DA6"/>
    <w:rsid w:val="00EA0BF6"/>
    <w:rsid w:val="00EA0F03"/>
    <w:rsid w:val="00EA2216"/>
    <w:rsid w:val="00EA4CD9"/>
    <w:rsid w:val="00EB05A2"/>
    <w:rsid w:val="00EC026E"/>
    <w:rsid w:val="00EC0A7C"/>
    <w:rsid w:val="00EC4136"/>
    <w:rsid w:val="00EC5ACF"/>
    <w:rsid w:val="00EC64B5"/>
    <w:rsid w:val="00ED0457"/>
    <w:rsid w:val="00ED082C"/>
    <w:rsid w:val="00ED1383"/>
    <w:rsid w:val="00ED3FC5"/>
    <w:rsid w:val="00ED45C5"/>
    <w:rsid w:val="00ED7BEA"/>
    <w:rsid w:val="00EE2451"/>
    <w:rsid w:val="00EE484F"/>
    <w:rsid w:val="00EE4D50"/>
    <w:rsid w:val="00EE7F61"/>
    <w:rsid w:val="00EF4EA6"/>
    <w:rsid w:val="00F0337C"/>
    <w:rsid w:val="00F04E8F"/>
    <w:rsid w:val="00F070CA"/>
    <w:rsid w:val="00F206D9"/>
    <w:rsid w:val="00F20751"/>
    <w:rsid w:val="00F21CB2"/>
    <w:rsid w:val="00F22392"/>
    <w:rsid w:val="00F230C8"/>
    <w:rsid w:val="00F277E3"/>
    <w:rsid w:val="00F3283B"/>
    <w:rsid w:val="00F34B69"/>
    <w:rsid w:val="00F35E11"/>
    <w:rsid w:val="00F3727A"/>
    <w:rsid w:val="00F4184D"/>
    <w:rsid w:val="00F41ECD"/>
    <w:rsid w:val="00F4201B"/>
    <w:rsid w:val="00F43BC4"/>
    <w:rsid w:val="00F45246"/>
    <w:rsid w:val="00F51811"/>
    <w:rsid w:val="00F518E2"/>
    <w:rsid w:val="00F563C5"/>
    <w:rsid w:val="00F605D2"/>
    <w:rsid w:val="00F61B2C"/>
    <w:rsid w:val="00F62DFA"/>
    <w:rsid w:val="00F6629B"/>
    <w:rsid w:val="00F743B2"/>
    <w:rsid w:val="00F807BA"/>
    <w:rsid w:val="00F9150D"/>
    <w:rsid w:val="00F9722B"/>
    <w:rsid w:val="00FA61BA"/>
    <w:rsid w:val="00FA6332"/>
    <w:rsid w:val="00FC1110"/>
    <w:rsid w:val="00FC1470"/>
    <w:rsid w:val="00FC25B9"/>
    <w:rsid w:val="00FC7E74"/>
    <w:rsid w:val="00FD60E9"/>
    <w:rsid w:val="00FE004D"/>
    <w:rsid w:val="00FE7957"/>
    <w:rsid w:val="00FF513D"/>
    <w:rsid w:val="03854B56"/>
    <w:rsid w:val="040FAB79"/>
    <w:rsid w:val="04FAAE62"/>
    <w:rsid w:val="08784B09"/>
    <w:rsid w:val="0988ED8A"/>
    <w:rsid w:val="0A0E3C23"/>
    <w:rsid w:val="0A7E2255"/>
    <w:rsid w:val="0D2C2D9C"/>
    <w:rsid w:val="0DC01816"/>
    <w:rsid w:val="0E508545"/>
    <w:rsid w:val="11843670"/>
    <w:rsid w:val="11A85A59"/>
    <w:rsid w:val="127B4A96"/>
    <w:rsid w:val="15F2A795"/>
    <w:rsid w:val="163168A7"/>
    <w:rsid w:val="198F4855"/>
    <w:rsid w:val="1B2B18B6"/>
    <w:rsid w:val="1E23522F"/>
    <w:rsid w:val="1EBC2D10"/>
    <w:rsid w:val="23825809"/>
    <w:rsid w:val="24C60FBB"/>
    <w:rsid w:val="270E4CC6"/>
    <w:rsid w:val="27C3CE42"/>
    <w:rsid w:val="27CA3475"/>
    <w:rsid w:val="28118944"/>
    <w:rsid w:val="2A2AAE49"/>
    <w:rsid w:val="2BEF31F7"/>
    <w:rsid w:val="30FAB604"/>
    <w:rsid w:val="31790441"/>
    <w:rsid w:val="33543BEB"/>
    <w:rsid w:val="35F47712"/>
    <w:rsid w:val="362CE6D4"/>
    <w:rsid w:val="3A0EDC47"/>
    <w:rsid w:val="3B1FE687"/>
    <w:rsid w:val="3B89ED72"/>
    <w:rsid w:val="3D87FDC5"/>
    <w:rsid w:val="3DD5B8C7"/>
    <w:rsid w:val="3F3AF92E"/>
    <w:rsid w:val="42066C12"/>
    <w:rsid w:val="4225B9F0"/>
    <w:rsid w:val="45BA2E14"/>
    <w:rsid w:val="46FC1A2D"/>
    <w:rsid w:val="4860EBBC"/>
    <w:rsid w:val="48D9A88A"/>
    <w:rsid w:val="49CD4181"/>
    <w:rsid w:val="4AC16A19"/>
    <w:rsid w:val="4D56B9CD"/>
    <w:rsid w:val="4DB0E2B9"/>
    <w:rsid w:val="4E1177C1"/>
    <w:rsid w:val="4E724DAB"/>
    <w:rsid w:val="4EC20781"/>
    <w:rsid w:val="50341B16"/>
    <w:rsid w:val="54AC2330"/>
    <w:rsid w:val="57E3C3F2"/>
    <w:rsid w:val="58EF27EF"/>
    <w:rsid w:val="5A847E7F"/>
    <w:rsid w:val="5C86B144"/>
    <w:rsid w:val="5DED5C8F"/>
    <w:rsid w:val="5FF82A49"/>
    <w:rsid w:val="6417DEB9"/>
    <w:rsid w:val="68CBE7CE"/>
    <w:rsid w:val="69DFE64F"/>
    <w:rsid w:val="6B899467"/>
    <w:rsid w:val="6C438458"/>
    <w:rsid w:val="6F63AB39"/>
    <w:rsid w:val="72324D03"/>
    <w:rsid w:val="727B6498"/>
    <w:rsid w:val="75030A66"/>
    <w:rsid w:val="787E7327"/>
    <w:rsid w:val="7B6A1708"/>
    <w:rsid w:val="7B99C800"/>
    <w:rsid w:val="7E82EDA2"/>
    <w:rsid w:val="7E998A29"/>
    <w:rsid w:val="7EF7A7AE"/>
    <w:rsid w:val="7F40B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F1D76"/>
  <w15:chartTrackingRefBased/>
  <w15:docId w15:val="{CD082D21-95FA-470B-844F-79A5A3B8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5F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7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7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9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724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F35E6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65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5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654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867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67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8673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B5114"/>
    <w:pPr>
      <w:tabs>
        <w:tab w:val="right" w:leader="dot" w:pos="9350"/>
      </w:tabs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A86736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86736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86736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86736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86736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86736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86736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86736"/>
    <w:pPr>
      <w:ind w:left="192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4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79"/>
  </w:style>
  <w:style w:type="paragraph" w:styleId="Footer">
    <w:name w:val="footer"/>
    <w:basedOn w:val="Normal"/>
    <w:link w:val="FooterChar"/>
    <w:uiPriority w:val="99"/>
    <w:unhideWhenUsed/>
    <w:rsid w:val="00774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79"/>
  </w:style>
  <w:style w:type="character" w:styleId="PageNumber">
    <w:name w:val="page number"/>
    <w:basedOn w:val="DefaultParagraphFont"/>
    <w:uiPriority w:val="99"/>
    <w:semiHidden/>
    <w:unhideWhenUsed/>
    <w:rsid w:val="00774679"/>
  </w:style>
  <w:style w:type="table" w:styleId="TableGrid">
    <w:name w:val="Table Grid"/>
    <w:basedOn w:val="TableNormal"/>
    <w:uiPriority w:val="39"/>
    <w:rsid w:val="0018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5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3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3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56B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lsph.utoronto.ca/about/school-administratio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facultyandstaff.sgs.utoronto.ca/wp-content/uploads/sites/263/2019/08/Graduate-Faculty-Membership-Eligibility-Guidelines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cultyandstaff.sgs.utoronto.ca/gfm/" TargetMode="External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https://facultyandstaff.sgs.utoronto.ca/wp-content/uploads/sites/263/2019/08/Graduate-Faculty-Membership-Eligibility-Guidelines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hpme.utoronto.ca/community/connect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5B9EC383B9243A482B0614B885B9E" ma:contentTypeVersion="4" ma:contentTypeDescription="Create a new document." ma:contentTypeScope="" ma:versionID="85307f63760f9d81324e31cd2ee841da">
  <xsd:schema xmlns:xsd="http://www.w3.org/2001/XMLSchema" xmlns:xs="http://www.w3.org/2001/XMLSchema" xmlns:p="http://schemas.microsoft.com/office/2006/metadata/properties" xmlns:ns2="88dd7ff3-c147-44e2-ade4-28a0e6f857d5" targetNamespace="http://schemas.microsoft.com/office/2006/metadata/properties" ma:root="true" ma:fieldsID="2457f437e518b3641681da1355c11b56" ns2:_="">
    <xsd:import namespace="88dd7ff3-c147-44e2-ade4-28a0e6f85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d7ff3-c147-44e2-ade4-28a0e6f85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360D5A-1C52-42D1-A9EE-49F7074E6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d7ff3-c147-44e2-ade4-28a0e6f85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B0450-4F65-48C9-AB8D-9C3710E2A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F4D52A-D614-49A4-908A-A9677C83EB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8C43C0-E745-7041-83F9-7B56BFED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Cruickshank</dc:creator>
  <cp:keywords/>
  <dc:description/>
  <cp:lastModifiedBy>David Cruickshank</cp:lastModifiedBy>
  <cp:revision>16</cp:revision>
  <dcterms:created xsi:type="dcterms:W3CDTF">2022-05-27T17:35:00Z</dcterms:created>
  <dcterms:modified xsi:type="dcterms:W3CDTF">2022-06-09T11:46:00Z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0x010100CD95B9EC383B9243A482B0614B885B9E</vt:lpwstr>
  </property>
</Properties>
</file>